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31B1A" w14:textId="77777777" w:rsidR="0057541C" w:rsidRDefault="00574897" w:rsidP="00D853B9">
      <w:pPr>
        <w:rPr>
          <w:b/>
          <w:sz w:val="24"/>
        </w:rPr>
      </w:pPr>
      <w:r>
        <w:rPr>
          <w:b/>
          <w:sz w:val="24"/>
        </w:rPr>
        <w:t>Programa Educativo: Doctorado en Ciencias Ambientales.</w:t>
      </w:r>
    </w:p>
    <w:p w14:paraId="18F384EC" w14:textId="77777777" w:rsidR="008A0AF2" w:rsidRPr="00D853B9" w:rsidRDefault="008A0AF2" w:rsidP="00D853B9">
      <w:pPr>
        <w:rPr>
          <w:sz w:val="24"/>
        </w:rPr>
      </w:pPr>
      <w:r w:rsidRPr="00D853B9">
        <w:rPr>
          <w:b/>
          <w:sz w:val="24"/>
        </w:rPr>
        <w:t xml:space="preserve">Título </w:t>
      </w:r>
      <w:r w:rsidR="00185AE6" w:rsidRPr="00D853B9">
        <w:rPr>
          <w:b/>
          <w:sz w:val="24"/>
        </w:rPr>
        <w:t>del cu</w:t>
      </w:r>
      <w:r w:rsidR="00C962C5">
        <w:rPr>
          <w:b/>
          <w:sz w:val="24"/>
        </w:rPr>
        <w:t>rso</w:t>
      </w:r>
      <w:r w:rsidRPr="00D853B9">
        <w:rPr>
          <w:sz w:val="24"/>
        </w:rPr>
        <w:t>:</w:t>
      </w:r>
      <w:r w:rsidR="00C962C5">
        <w:rPr>
          <w:sz w:val="24"/>
        </w:rPr>
        <w:t xml:space="preserve"> Seminario de Educación Ambiental I</w:t>
      </w:r>
    </w:p>
    <w:p w14:paraId="2FEA4737" w14:textId="77777777" w:rsidR="00C24A5C" w:rsidRDefault="00C24A5C" w:rsidP="00D853B9">
      <w:pPr>
        <w:ind w:firstLine="0"/>
      </w:pPr>
    </w:p>
    <w:p w14:paraId="2AB2ADEE" w14:textId="77777777" w:rsidR="00135550" w:rsidRDefault="00135550" w:rsidP="00D853B9">
      <w:pPr>
        <w:ind w:firstLine="0"/>
      </w:pPr>
    </w:p>
    <w:p w14:paraId="76D797FE" w14:textId="5A3BF694" w:rsidR="00ED280B" w:rsidRPr="009A62A3" w:rsidRDefault="00ED280B" w:rsidP="00524DDD">
      <w:pPr>
        <w:ind w:firstLine="0"/>
        <w:rPr>
          <w:rFonts w:ascii="Arial" w:hAnsi="Arial" w:cs="Arial"/>
          <w:bCs/>
          <w:strike/>
          <w:sz w:val="22"/>
          <w:szCs w:val="22"/>
          <w:lang w:val="es-ES"/>
        </w:rPr>
      </w:pPr>
      <w:r w:rsidRPr="00C675B0">
        <w:rPr>
          <w:rFonts w:ascii="Arial" w:hAnsi="Arial" w:cs="Arial"/>
          <w:b/>
          <w:sz w:val="22"/>
          <w:szCs w:val="22"/>
        </w:rPr>
        <w:t>Primera sesión:</w:t>
      </w:r>
      <w:r w:rsidR="008C3674">
        <w:rPr>
          <w:rFonts w:ascii="Arial" w:hAnsi="Arial" w:cs="Arial"/>
          <w:b/>
          <w:sz w:val="22"/>
          <w:szCs w:val="22"/>
        </w:rPr>
        <w:t xml:space="preserve"> </w:t>
      </w:r>
      <w:r w:rsidR="008C3674" w:rsidRPr="008C3674">
        <w:rPr>
          <w:rFonts w:ascii="Arial" w:hAnsi="Arial" w:cs="Arial"/>
          <w:b/>
          <w:sz w:val="22"/>
          <w:szCs w:val="22"/>
        </w:rPr>
        <w:t xml:space="preserve">Diversidad en el pensamiento ambientalista y </w:t>
      </w:r>
      <w:bookmarkStart w:id="0" w:name="_Hlk83580726"/>
    </w:p>
    <w:p w14:paraId="67EBC01D" w14:textId="410F374A" w:rsidR="00FA659D" w:rsidRDefault="00FA659D" w:rsidP="00ED280B">
      <w:pPr>
        <w:tabs>
          <w:tab w:val="left" w:pos="851"/>
          <w:tab w:val="left" w:pos="900"/>
        </w:tabs>
        <w:ind w:firstLine="0"/>
        <w:rPr>
          <w:rFonts w:ascii="Arial" w:hAnsi="Arial" w:cs="Arial"/>
          <w:bCs/>
          <w:sz w:val="22"/>
          <w:szCs w:val="22"/>
          <w:lang w:val="es-ES"/>
        </w:rPr>
      </w:pPr>
      <w:r w:rsidRPr="00FA659D">
        <w:rPr>
          <w:rFonts w:ascii="Arial" w:hAnsi="Arial" w:cs="Arial"/>
          <w:bCs/>
          <w:sz w:val="22"/>
          <w:szCs w:val="22"/>
          <w:lang w:val="es-ES"/>
        </w:rPr>
        <w:t xml:space="preserve">-González </w:t>
      </w:r>
      <w:proofErr w:type="spellStart"/>
      <w:r w:rsidRPr="00FA659D">
        <w:rPr>
          <w:rFonts w:ascii="Arial" w:hAnsi="Arial" w:cs="Arial"/>
          <w:bCs/>
          <w:sz w:val="22"/>
          <w:szCs w:val="22"/>
          <w:lang w:val="es-ES"/>
        </w:rPr>
        <w:t>Gaudiano</w:t>
      </w:r>
      <w:proofErr w:type="spellEnd"/>
      <w:r w:rsidRPr="00FA659D">
        <w:rPr>
          <w:rFonts w:ascii="Arial" w:hAnsi="Arial" w:cs="Arial"/>
          <w:bCs/>
          <w:sz w:val="22"/>
          <w:szCs w:val="22"/>
          <w:lang w:val="es-ES"/>
        </w:rPr>
        <w:t xml:space="preserve">, Edgar y Lyle Figueroa de </w:t>
      </w:r>
      <w:proofErr w:type="spellStart"/>
      <w:r w:rsidRPr="00FA659D">
        <w:rPr>
          <w:rFonts w:ascii="Arial" w:hAnsi="Arial" w:cs="Arial"/>
          <w:bCs/>
          <w:sz w:val="22"/>
          <w:szCs w:val="22"/>
          <w:lang w:val="es-ES"/>
        </w:rPr>
        <w:t>Katra</w:t>
      </w:r>
      <w:proofErr w:type="spellEnd"/>
      <w:r w:rsidRPr="00FA659D">
        <w:rPr>
          <w:rFonts w:ascii="Arial" w:hAnsi="Arial" w:cs="Arial"/>
          <w:bCs/>
          <w:sz w:val="22"/>
          <w:szCs w:val="22"/>
          <w:lang w:val="es-ES"/>
        </w:rPr>
        <w:t xml:space="preserve"> (2009). Los valores ambientales en los procesos educativos: realidades y desafíos. Revista Iberoamericana sobre Calidad, Eficacia y Cambio en Educación, Vol. 7, (2): 95-115.</w:t>
      </w:r>
    </w:p>
    <w:p w14:paraId="1587C877" w14:textId="48B71452" w:rsidR="00084C37" w:rsidRPr="00CF4271" w:rsidRDefault="00084C37" w:rsidP="00ED280B">
      <w:pPr>
        <w:tabs>
          <w:tab w:val="left" w:pos="851"/>
          <w:tab w:val="left" w:pos="900"/>
        </w:tabs>
        <w:ind w:firstLine="0"/>
        <w:rPr>
          <w:rFonts w:ascii="Arial" w:hAnsi="Arial" w:cs="Arial"/>
          <w:bCs/>
          <w:sz w:val="22"/>
          <w:szCs w:val="22"/>
          <w:lang w:val="es-ES"/>
        </w:rPr>
      </w:pPr>
      <w:r w:rsidRPr="00084C37">
        <w:rPr>
          <w:rFonts w:ascii="Arial" w:hAnsi="Arial" w:cs="Arial"/>
          <w:bCs/>
          <w:sz w:val="22"/>
          <w:szCs w:val="22"/>
          <w:lang w:val="es-ES"/>
        </w:rPr>
        <w:t>-Gutiérrez Cereceres,</w:t>
      </w:r>
      <w:r w:rsidRPr="00084C37">
        <w:t xml:space="preserve"> </w:t>
      </w:r>
      <w:r w:rsidRPr="00084C37">
        <w:rPr>
          <w:rFonts w:ascii="Arial" w:hAnsi="Arial" w:cs="Arial"/>
          <w:bCs/>
          <w:sz w:val="22"/>
          <w:szCs w:val="22"/>
          <w:lang w:val="es-ES"/>
        </w:rPr>
        <w:t xml:space="preserve">Martha </w:t>
      </w:r>
      <w:proofErr w:type="spellStart"/>
      <w:r w:rsidRPr="00084C37">
        <w:rPr>
          <w:rFonts w:ascii="Arial" w:hAnsi="Arial" w:cs="Arial"/>
          <w:bCs/>
          <w:sz w:val="22"/>
          <w:szCs w:val="22"/>
          <w:lang w:val="es-ES"/>
        </w:rPr>
        <w:t>Nohemy</w:t>
      </w:r>
      <w:proofErr w:type="spellEnd"/>
      <w:r>
        <w:rPr>
          <w:rFonts w:ascii="Arial" w:hAnsi="Arial" w:cs="Arial"/>
          <w:bCs/>
          <w:sz w:val="22"/>
          <w:szCs w:val="22"/>
          <w:lang w:val="es-ES"/>
        </w:rPr>
        <w:t>;</w:t>
      </w:r>
      <w:r w:rsidRPr="00084C37">
        <w:rPr>
          <w:rFonts w:ascii="Arial" w:hAnsi="Arial" w:cs="Arial"/>
          <w:bCs/>
          <w:sz w:val="22"/>
          <w:szCs w:val="22"/>
          <w:lang w:val="es-ES"/>
        </w:rPr>
        <w:t xml:space="preserve"> Aldo Sáenz Flores y Araceli </w:t>
      </w:r>
      <w:proofErr w:type="spellStart"/>
      <w:r w:rsidRPr="00084C37">
        <w:rPr>
          <w:rFonts w:ascii="Arial" w:hAnsi="Arial" w:cs="Arial"/>
          <w:bCs/>
          <w:sz w:val="22"/>
          <w:szCs w:val="22"/>
          <w:lang w:val="es-ES"/>
        </w:rPr>
        <w:t>Urita</w:t>
      </w:r>
      <w:proofErr w:type="spellEnd"/>
      <w:r w:rsidRPr="00084C37">
        <w:rPr>
          <w:rFonts w:ascii="Arial" w:hAnsi="Arial" w:cs="Arial"/>
          <w:bCs/>
          <w:sz w:val="22"/>
          <w:szCs w:val="22"/>
          <w:lang w:val="es-ES"/>
        </w:rPr>
        <w:t xml:space="preserve"> Echeverría (2017). La formación de valores en educación básica. XIV Congreso Nacional de Investigación Educativa, San Luís Potosí.</w:t>
      </w:r>
    </w:p>
    <w:bookmarkEnd w:id="0"/>
    <w:p w14:paraId="47EEE362" w14:textId="1826381A" w:rsidR="003D2BB7" w:rsidRDefault="003D2BB7" w:rsidP="003D2BB7">
      <w:pPr>
        <w:ind w:firstLine="0"/>
        <w:rPr>
          <w:rStyle w:val="Hipervnculo"/>
          <w:rFonts w:ascii="Arial" w:hAnsi="Arial" w:cs="Arial"/>
          <w:color w:val="auto"/>
          <w:sz w:val="22"/>
          <w:szCs w:val="22"/>
        </w:rPr>
      </w:pPr>
      <w:r w:rsidRPr="00CF4271">
        <w:rPr>
          <w:rFonts w:ascii="Arial" w:hAnsi="Arial" w:cs="Arial"/>
          <w:sz w:val="22"/>
          <w:szCs w:val="22"/>
        </w:rPr>
        <w:t>-</w:t>
      </w:r>
      <w:proofErr w:type="spellStart"/>
      <w:r w:rsidRPr="00CF4271">
        <w:rPr>
          <w:rFonts w:ascii="Arial" w:hAnsi="Arial" w:cs="Arial"/>
          <w:sz w:val="22"/>
          <w:szCs w:val="22"/>
        </w:rPr>
        <w:t>Left</w:t>
      </w:r>
      <w:proofErr w:type="spellEnd"/>
      <w:r w:rsidRPr="00CF4271">
        <w:rPr>
          <w:rFonts w:ascii="Arial" w:hAnsi="Arial" w:cs="Arial"/>
          <w:sz w:val="22"/>
          <w:szCs w:val="22"/>
        </w:rPr>
        <w:t xml:space="preserve">, Enrique, (2009). Pensamiento Ambiental Latinoamericano: Patrimonio de un Saber para la Sustentabilidad*. ISEE Publicación Ocasional, No. 6 (2009). Disponible en; </w:t>
      </w:r>
      <w:hyperlink r:id="rId7" w:history="1">
        <w:r w:rsidR="00184056" w:rsidRPr="00CF4271">
          <w:rPr>
            <w:rStyle w:val="Hipervnculo"/>
            <w:rFonts w:ascii="Arial" w:hAnsi="Arial" w:cs="Arial"/>
            <w:color w:val="auto"/>
            <w:sz w:val="22"/>
            <w:szCs w:val="22"/>
          </w:rPr>
          <w:t>http://www.cep.unt.edu/papers/leff-span.pdf</w:t>
        </w:r>
      </w:hyperlink>
    </w:p>
    <w:p w14:paraId="4098B558" w14:textId="1B011653" w:rsidR="00C24A5C" w:rsidRDefault="002862AF" w:rsidP="003D2BB7">
      <w:pPr>
        <w:ind w:firstLine="0"/>
        <w:rPr>
          <w:rFonts w:ascii="Arial" w:hAnsi="Arial" w:cs="Arial"/>
          <w:sz w:val="22"/>
          <w:szCs w:val="22"/>
        </w:rPr>
      </w:pPr>
      <w:r w:rsidRPr="00CF4271">
        <w:rPr>
          <w:rFonts w:ascii="Arial" w:hAnsi="Arial" w:cs="Arial"/>
          <w:sz w:val="22"/>
          <w:szCs w:val="22"/>
        </w:rPr>
        <w:t>-PNUMA (2019</w:t>
      </w:r>
      <w:r w:rsidR="003D2BB7" w:rsidRPr="00CF4271">
        <w:rPr>
          <w:rFonts w:ascii="Arial" w:hAnsi="Arial" w:cs="Arial"/>
          <w:sz w:val="22"/>
          <w:szCs w:val="22"/>
        </w:rPr>
        <w:t>). GEO</w:t>
      </w:r>
      <w:r w:rsidRPr="00CF4271">
        <w:rPr>
          <w:rFonts w:ascii="Arial" w:hAnsi="Arial" w:cs="Arial"/>
          <w:sz w:val="22"/>
          <w:szCs w:val="22"/>
          <w:vertAlign w:val="subscript"/>
        </w:rPr>
        <w:t>6</w:t>
      </w:r>
      <w:r w:rsidR="003D2BB7" w:rsidRPr="00CF4271">
        <w:rPr>
          <w:rFonts w:ascii="Arial" w:hAnsi="Arial" w:cs="Arial"/>
          <w:sz w:val="22"/>
          <w:szCs w:val="22"/>
        </w:rPr>
        <w:t>. Perspectivas del medio ambiente mundial. Resumen para responsables de políticas</w:t>
      </w:r>
    </w:p>
    <w:p w14:paraId="13C2405A" w14:textId="49B18AC1" w:rsidR="00A51B15" w:rsidRPr="00CF4271" w:rsidRDefault="00A51B15" w:rsidP="00A51B15">
      <w:pPr>
        <w:ind w:firstLine="0"/>
        <w:rPr>
          <w:rFonts w:ascii="Arial" w:hAnsi="Arial" w:cs="Arial"/>
          <w:sz w:val="22"/>
          <w:szCs w:val="22"/>
        </w:rPr>
      </w:pPr>
      <w:r w:rsidRPr="00524DDD">
        <w:rPr>
          <w:rFonts w:ascii="Arial" w:hAnsi="Arial" w:cs="Arial"/>
          <w:sz w:val="22"/>
          <w:szCs w:val="22"/>
        </w:rPr>
        <w:t xml:space="preserve">-Pereira, R. &amp; Brasil, D. (2023). </w:t>
      </w:r>
      <w:proofErr w:type="spellStart"/>
      <w:r w:rsidRPr="00524DDD">
        <w:rPr>
          <w:rFonts w:ascii="Arial" w:hAnsi="Arial" w:cs="Arial"/>
          <w:sz w:val="22"/>
          <w:szCs w:val="22"/>
        </w:rPr>
        <w:t>Meio</w:t>
      </w:r>
      <w:proofErr w:type="spellEnd"/>
      <w:r w:rsidRPr="00524DDD">
        <w:rPr>
          <w:rFonts w:ascii="Arial" w:hAnsi="Arial" w:cs="Arial"/>
          <w:sz w:val="22"/>
          <w:szCs w:val="22"/>
        </w:rPr>
        <w:t xml:space="preserve"> ambiente e </w:t>
      </w:r>
      <w:proofErr w:type="spellStart"/>
      <w:r w:rsidRPr="00524DDD">
        <w:rPr>
          <w:rFonts w:ascii="Arial" w:hAnsi="Arial" w:cs="Arial"/>
          <w:sz w:val="22"/>
          <w:szCs w:val="22"/>
        </w:rPr>
        <w:t>sustentabilidade</w:t>
      </w:r>
      <w:proofErr w:type="spellEnd"/>
      <w:r w:rsidRPr="00524DDD">
        <w:rPr>
          <w:rFonts w:ascii="Arial" w:hAnsi="Arial" w:cs="Arial"/>
          <w:sz w:val="22"/>
          <w:szCs w:val="22"/>
        </w:rPr>
        <w:t xml:space="preserve"> por </w:t>
      </w:r>
      <w:proofErr w:type="spellStart"/>
      <w:r w:rsidRPr="00524DDD">
        <w:rPr>
          <w:rFonts w:ascii="Arial" w:hAnsi="Arial" w:cs="Arial"/>
          <w:sz w:val="22"/>
          <w:szCs w:val="22"/>
        </w:rPr>
        <w:t>uma</w:t>
      </w:r>
      <w:proofErr w:type="spellEnd"/>
      <w:r w:rsidRPr="00524DDD">
        <w:rPr>
          <w:rFonts w:ascii="Arial" w:hAnsi="Arial" w:cs="Arial"/>
          <w:sz w:val="22"/>
          <w:szCs w:val="22"/>
        </w:rPr>
        <w:t xml:space="preserve"> nova </w:t>
      </w:r>
      <w:proofErr w:type="spellStart"/>
      <w:r w:rsidRPr="00524DDD">
        <w:rPr>
          <w:rFonts w:ascii="Arial" w:hAnsi="Arial" w:cs="Arial"/>
          <w:sz w:val="22"/>
          <w:szCs w:val="22"/>
        </w:rPr>
        <w:t>racionalidade</w:t>
      </w:r>
      <w:proofErr w:type="spellEnd"/>
      <w:r w:rsidRPr="00524DDD">
        <w:rPr>
          <w:rFonts w:ascii="Arial" w:hAnsi="Arial" w:cs="Arial"/>
          <w:sz w:val="22"/>
          <w:szCs w:val="22"/>
        </w:rPr>
        <w:t xml:space="preserve"> ambiental e </w:t>
      </w:r>
      <w:proofErr w:type="spellStart"/>
      <w:r w:rsidRPr="00524DDD">
        <w:rPr>
          <w:rFonts w:ascii="Arial" w:hAnsi="Arial" w:cs="Arial"/>
          <w:sz w:val="22"/>
          <w:szCs w:val="22"/>
        </w:rPr>
        <w:t>análise</w:t>
      </w:r>
      <w:proofErr w:type="spellEnd"/>
      <w:r w:rsidRPr="00524DDD">
        <w:rPr>
          <w:rFonts w:ascii="Arial" w:hAnsi="Arial" w:cs="Arial"/>
          <w:sz w:val="22"/>
          <w:szCs w:val="22"/>
        </w:rPr>
        <w:t xml:space="preserve"> da ODS11 </w:t>
      </w:r>
      <w:hyperlink r:id="rId8" w:history="1">
        <w:r w:rsidRPr="00524DDD">
          <w:rPr>
            <w:rStyle w:val="Hipervnculo"/>
            <w:rFonts w:ascii="Arial" w:hAnsi="Arial" w:cs="Arial"/>
            <w:sz w:val="22"/>
            <w:szCs w:val="22"/>
          </w:rPr>
          <w:t>https://revistas.ujat.mx/index.php/perfiles/article/view/5593/4194</w:t>
        </w:r>
      </w:hyperlink>
      <w:r>
        <w:rPr>
          <w:rFonts w:ascii="Arial" w:hAnsi="Arial" w:cs="Arial"/>
          <w:sz w:val="22"/>
          <w:szCs w:val="22"/>
        </w:rPr>
        <w:t xml:space="preserve">  </w:t>
      </w:r>
    </w:p>
    <w:p w14:paraId="26FA8176" w14:textId="77777777" w:rsidR="002441BB" w:rsidRDefault="002441BB" w:rsidP="002F4812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83581040"/>
    </w:p>
    <w:p w14:paraId="37C47543" w14:textId="4E4ACF2B" w:rsidR="002441BB" w:rsidRDefault="002441BB" w:rsidP="002F4812">
      <w:pPr>
        <w:shd w:val="clear" w:color="auto" w:fill="FFFFFF" w:themeFill="background1"/>
        <w:ind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441BB">
        <w:rPr>
          <w:rFonts w:ascii="Arial" w:hAnsi="Arial" w:cs="Arial"/>
          <w:b/>
          <w:bCs/>
          <w:color w:val="000000" w:themeColor="text1"/>
          <w:sz w:val="22"/>
          <w:szCs w:val="22"/>
        </w:rPr>
        <w:t>Para consulta:</w:t>
      </w:r>
    </w:p>
    <w:p w14:paraId="1E373EB3" w14:textId="77777777" w:rsidR="00A253F3" w:rsidRDefault="00A253F3" w:rsidP="002F4812">
      <w:pPr>
        <w:shd w:val="clear" w:color="auto" w:fill="FFFFFF" w:themeFill="background1"/>
        <w:ind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AFBA2DB" w14:textId="0D04CB3A" w:rsidR="00886580" w:rsidRDefault="00886580" w:rsidP="00A253F3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-</w:t>
      </w:r>
      <w:r w:rsidRPr="00886580">
        <w:rPr>
          <w:rFonts w:ascii="Arial" w:hAnsi="Arial" w:cs="Arial"/>
          <w:color w:val="000000" w:themeColor="text1"/>
          <w:sz w:val="22"/>
          <w:szCs w:val="22"/>
        </w:rPr>
        <w:t>La Dimensión Ambiental de la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6580">
        <w:rPr>
          <w:rFonts w:ascii="Arial" w:hAnsi="Arial" w:cs="Arial"/>
          <w:color w:val="000000" w:themeColor="text1"/>
          <w:sz w:val="22"/>
          <w:szCs w:val="22"/>
        </w:rPr>
        <w:t>Gobernanza de la Agenda 2030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6580">
        <w:rPr>
          <w:rFonts w:ascii="Arial" w:hAnsi="Arial" w:cs="Arial"/>
          <w:color w:val="000000" w:themeColor="text1"/>
          <w:sz w:val="22"/>
          <w:szCs w:val="22"/>
        </w:rPr>
        <w:t>en América Latina y el Caribe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886580">
        <w:rPr>
          <w:rFonts w:ascii="Arial" w:hAnsi="Arial" w:cs="Arial"/>
          <w:color w:val="000000" w:themeColor="text1"/>
          <w:sz w:val="22"/>
          <w:szCs w:val="22"/>
        </w:rPr>
        <w:t xml:space="preserve">ONU y </w:t>
      </w:r>
      <w:proofErr w:type="spellStart"/>
      <w:r w:rsidRPr="00886580">
        <w:rPr>
          <w:rFonts w:ascii="Arial" w:hAnsi="Arial" w:cs="Arial"/>
          <w:color w:val="000000" w:themeColor="text1"/>
          <w:sz w:val="22"/>
          <w:szCs w:val="22"/>
        </w:rPr>
        <w:t>Cepei</w:t>
      </w:r>
      <w:proofErr w:type="spellEnd"/>
      <w:r w:rsidRPr="00886580">
        <w:rPr>
          <w:rFonts w:ascii="Arial" w:hAnsi="Arial" w:cs="Arial"/>
          <w:color w:val="000000" w:themeColor="text1"/>
          <w:sz w:val="22"/>
          <w:szCs w:val="22"/>
        </w:rPr>
        <w:t>, 2020</w:t>
      </w:r>
    </w:p>
    <w:p w14:paraId="1F98C815" w14:textId="52A3992E" w:rsidR="00A253F3" w:rsidRPr="00A253F3" w:rsidRDefault="00A253F3" w:rsidP="00A253F3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A253F3">
        <w:rPr>
          <w:rFonts w:ascii="Arial" w:hAnsi="Arial" w:cs="Arial"/>
          <w:color w:val="000000" w:themeColor="text1"/>
          <w:sz w:val="22"/>
          <w:szCs w:val="22"/>
        </w:rPr>
        <w:t>-Enfoque integrado y dimensión ambiental del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253F3">
        <w:rPr>
          <w:rFonts w:ascii="Arial" w:hAnsi="Arial" w:cs="Arial"/>
          <w:color w:val="000000" w:themeColor="text1"/>
          <w:sz w:val="22"/>
          <w:szCs w:val="22"/>
        </w:rPr>
        <w:t>desarrollo sostenible en América Latina y el Caribe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A253F3">
        <w:rPr>
          <w:rFonts w:ascii="Arial" w:hAnsi="Arial" w:cs="Arial"/>
          <w:color w:val="000000" w:themeColor="text1"/>
          <w:sz w:val="22"/>
          <w:szCs w:val="22"/>
        </w:rPr>
        <w:t>Análisis de los Informes Nacionales Voluntarios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253F3">
        <w:rPr>
          <w:rFonts w:ascii="Arial" w:hAnsi="Arial" w:cs="Arial"/>
          <w:color w:val="000000" w:themeColor="text1"/>
          <w:sz w:val="22"/>
          <w:szCs w:val="22"/>
        </w:rPr>
        <w:t>presentados ante el primer ciclo del Foro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253F3">
        <w:rPr>
          <w:rFonts w:ascii="Arial" w:hAnsi="Arial" w:cs="Arial"/>
          <w:color w:val="000000" w:themeColor="text1"/>
          <w:sz w:val="22"/>
          <w:szCs w:val="22"/>
        </w:rPr>
        <w:t>Político de Alto Nivel (2016 – 2020)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bookmarkStart w:id="2" w:name="_Hlk177635667"/>
      <w:r>
        <w:rPr>
          <w:rFonts w:ascii="Arial" w:hAnsi="Arial" w:cs="Arial"/>
          <w:color w:val="000000" w:themeColor="text1"/>
          <w:sz w:val="22"/>
          <w:szCs w:val="22"/>
        </w:rPr>
        <w:t xml:space="preserve">ONU y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Cepei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 2020</w:t>
      </w:r>
      <w:bookmarkEnd w:id="2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C86D2F6" w14:textId="082D3775" w:rsidR="002F4812" w:rsidRPr="008130E0" w:rsidRDefault="003D70E7" w:rsidP="002F4812">
      <w:pPr>
        <w:shd w:val="clear" w:color="auto" w:fill="FFFFFF" w:themeFill="background1"/>
        <w:ind w:firstLine="0"/>
        <w:rPr>
          <w:rFonts w:ascii="Arial" w:hAnsi="Arial" w:cs="Arial"/>
          <w:color w:val="FF0000"/>
          <w:sz w:val="22"/>
          <w:szCs w:val="22"/>
          <w:u w:val="single"/>
        </w:rPr>
      </w:pPr>
      <w:r w:rsidRPr="00CF4271">
        <w:rPr>
          <w:rFonts w:ascii="Arial" w:hAnsi="Arial" w:cs="Arial"/>
          <w:sz w:val="22"/>
          <w:szCs w:val="22"/>
        </w:rPr>
        <w:t>-SEMARNAT (2018). Informe de la situación del medio ambiente en M</w:t>
      </w:r>
      <w:r w:rsidR="002F4812" w:rsidRPr="00CF4271">
        <w:rPr>
          <w:rFonts w:ascii="Arial" w:hAnsi="Arial" w:cs="Arial"/>
          <w:sz w:val="22"/>
          <w:szCs w:val="22"/>
        </w:rPr>
        <w:t>é</w:t>
      </w:r>
      <w:r w:rsidRPr="00CF4271">
        <w:rPr>
          <w:rFonts w:ascii="Arial" w:hAnsi="Arial" w:cs="Arial"/>
          <w:sz w:val="22"/>
          <w:szCs w:val="22"/>
        </w:rPr>
        <w:t xml:space="preserve">xico 2018. </w:t>
      </w:r>
      <w:hyperlink r:id="rId9" w:history="1">
        <w:r w:rsidR="00A277B9" w:rsidRPr="00965398">
          <w:rPr>
            <w:rStyle w:val="Hipervnculo"/>
            <w:rFonts w:ascii="Arial" w:hAnsi="Arial" w:cs="Arial"/>
            <w:sz w:val="22"/>
            <w:szCs w:val="22"/>
          </w:rPr>
          <w:t>https://apps1.semarnat.gob.mx:8443/dgeia/informe18/index.html</w:t>
        </w:r>
      </w:hyperlink>
      <w:r w:rsidR="00A277B9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3546BE51" w14:textId="77777777" w:rsidR="00E72321" w:rsidRPr="002F4812" w:rsidRDefault="00E72321" w:rsidP="00135550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E618E18" w14:textId="433F591E" w:rsidR="00FD0351" w:rsidRDefault="00FD0351" w:rsidP="00135550">
      <w:pPr>
        <w:shd w:val="clear" w:color="auto" w:fill="FFFFFF" w:themeFill="background1"/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3C3B98">
        <w:rPr>
          <w:rFonts w:ascii="Arial" w:hAnsi="Arial" w:cs="Arial"/>
          <w:b/>
          <w:color w:val="000000" w:themeColor="text1"/>
          <w:sz w:val="22"/>
          <w:szCs w:val="22"/>
        </w:rPr>
        <w:t>Segunda sesión:</w:t>
      </w:r>
      <w:r w:rsidR="006439F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439FE" w:rsidRPr="006439FE">
        <w:rPr>
          <w:rFonts w:ascii="Arial" w:hAnsi="Arial" w:cs="Arial"/>
          <w:b/>
          <w:color w:val="000000" w:themeColor="text1"/>
          <w:sz w:val="22"/>
          <w:szCs w:val="22"/>
        </w:rPr>
        <w:t>Educación general (educación, enfoques, estrategias, evaluación educativa, investigación educativa).</w:t>
      </w:r>
    </w:p>
    <w:p w14:paraId="704ABCF2" w14:textId="7E3F8313" w:rsidR="00F24DB8" w:rsidRDefault="00F24DB8" w:rsidP="00135550">
      <w:pPr>
        <w:shd w:val="clear" w:color="auto" w:fill="FFFFFF" w:themeFill="background1"/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5947725" w14:textId="4B14B258" w:rsidR="00F24DB8" w:rsidRDefault="00F24DB8" w:rsidP="00135550">
      <w:pPr>
        <w:shd w:val="clear" w:color="auto" w:fill="FFFFFF" w:themeFill="background1"/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524DDD">
        <w:rPr>
          <w:rFonts w:ascii="Arial" w:hAnsi="Arial" w:cs="Arial"/>
          <w:color w:val="000000" w:themeColor="text1"/>
          <w:sz w:val="22"/>
          <w:szCs w:val="22"/>
        </w:rPr>
        <w:t>-Ocampo, L. J. (2008).</w:t>
      </w:r>
      <w:r w:rsidRPr="00524DD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24DDD">
        <w:t xml:space="preserve">Paulo Freire y la pedagogía del oprimido. Revista Historia de la Educación </w:t>
      </w:r>
      <w:proofErr w:type="spellStart"/>
      <w:r w:rsidRPr="00524DDD">
        <w:t>Latinoamericanaa</w:t>
      </w:r>
      <w:proofErr w:type="spellEnd"/>
      <w:r w:rsidRPr="00524DDD">
        <w:t xml:space="preserve">, núm. 10, 2008, pp. 57-72. </w:t>
      </w:r>
      <w:hyperlink r:id="rId10" w:history="1">
        <w:r w:rsidRPr="00524DDD">
          <w:rPr>
            <w:rStyle w:val="Hipervnculo"/>
          </w:rPr>
          <w:t>https://www.redalyc.org/pdf/869/86901005.pdf</w:t>
        </w:r>
      </w:hyperlink>
      <w:r>
        <w:t xml:space="preserve"> </w:t>
      </w:r>
    </w:p>
    <w:p w14:paraId="379C0A53" w14:textId="631DDC73" w:rsidR="005707AC" w:rsidRPr="0024669B" w:rsidRDefault="005707AC" w:rsidP="005707AC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5707AC">
        <w:rPr>
          <w:rFonts w:ascii="Arial" w:hAnsi="Arial" w:cs="Arial"/>
          <w:color w:val="000000" w:themeColor="text1"/>
          <w:sz w:val="22"/>
          <w:szCs w:val="22"/>
        </w:rPr>
        <w:t xml:space="preserve">León, A. (2007). ¿Qué es </w:t>
      </w:r>
      <w:proofErr w:type="gramStart"/>
      <w:r w:rsidRPr="005707AC">
        <w:rPr>
          <w:rFonts w:ascii="Arial" w:hAnsi="Arial" w:cs="Arial"/>
          <w:color w:val="000000" w:themeColor="text1"/>
          <w:sz w:val="22"/>
          <w:szCs w:val="22"/>
        </w:rPr>
        <w:t>educación?.</w:t>
      </w:r>
      <w:proofErr w:type="gramEnd"/>
      <w:r w:rsidRPr="005707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707AC">
        <w:rPr>
          <w:rFonts w:ascii="Arial" w:hAnsi="Arial" w:cs="Arial"/>
          <w:color w:val="000000" w:themeColor="text1"/>
          <w:sz w:val="22"/>
          <w:szCs w:val="22"/>
          <w:lang w:val="en-US"/>
        </w:rPr>
        <w:t>Educere</w:t>
      </w:r>
      <w:proofErr w:type="spellEnd"/>
      <w:r w:rsidRPr="005707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11, (39), 595-604. </w:t>
      </w:r>
      <w:hyperlink r:id="rId11" w:history="1">
        <w:r w:rsidR="00070141" w:rsidRPr="0024669B">
          <w:rPr>
            <w:rStyle w:val="Hipervnculo"/>
            <w:rFonts w:ascii="Arial" w:hAnsi="Arial" w:cs="Arial"/>
            <w:sz w:val="22"/>
            <w:szCs w:val="22"/>
            <w:lang w:val="en-US"/>
          </w:rPr>
          <w:t>https://www.redalyc.org/pdf/356/35603903.pdf</w:t>
        </w:r>
      </w:hyperlink>
    </w:p>
    <w:p w14:paraId="3D94DBAD" w14:textId="12E45F77" w:rsidR="00070141" w:rsidRPr="00524DDD" w:rsidRDefault="00825D55" w:rsidP="00070141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524DDD">
        <w:rPr>
          <w:rFonts w:ascii="Arial" w:hAnsi="Arial" w:cs="Arial"/>
          <w:color w:val="000000" w:themeColor="text1"/>
          <w:sz w:val="22"/>
          <w:szCs w:val="22"/>
        </w:rPr>
        <w:t>-</w:t>
      </w:r>
      <w:r w:rsidR="00070141" w:rsidRPr="00524DDD">
        <w:rPr>
          <w:rFonts w:ascii="Arial" w:hAnsi="Arial" w:cs="Arial"/>
          <w:color w:val="000000" w:themeColor="text1"/>
          <w:sz w:val="22"/>
          <w:szCs w:val="22"/>
        </w:rPr>
        <w:t xml:space="preserve">Chargoy-Espinoza, M., (2023). Educación formal y no formal en </w:t>
      </w:r>
      <w:proofErr w:type="spellStart"/>
      <w:r w:rsidR="00070141" w:rsidRPr="00524DDD">
        <w:rPr>
          <w:rFonts w:ascii="Arial" w:hAnsi="Arial" w:cs="Arial"/>
          <w:color w:val="000000" w:themeColor="text1"/>
          <w:sz w:val="22"/>
          <w:szCs w:val="22"/>
        </w:rPr>
        <w:t>méxico</w:t>
      </w:r>
      <w:proofErr w:type="spellEnd"/>
      <w:r w:rsidR="00070141" w:rsidRPr="00524DDD">
        <w:rPr>
          <w:rFonts w:ascii="Arial" w:hAnsi="Arial" w:cs="Arial"/>
          <w:color w:val="000000" w:themeColor="text1"/>
          <w:sz w:val="22"/>
          <w:szCs w:val="22"/>
        </w:rPr>
        <w:t xml:space="preserve">: análisis comparativo y perspectivas de mejora. Revista Metropolitana de Ciencias Aplicadas, vol. 6, núm. 3. </w:t>
      </w:r>
      <w:hyperlink r:id="rId12" w:history="1">
        <w:r w:rsidR="00070141" w:rsidRPr="00524DDD">
          <w:rPr>
            <w:rStyle w:val="Hipervnculo"/>
            <w:rFonts w:ascii="Arial" w:hAnsi="Arial" w:cs="Arial"/>
            <w:sz w:val="22"/>
            <w:szCs w:val="22"/>
          </w:rPr>
          <w:t>https://www.redalyc.org/pdf/7217/721778125004.pdf</w:t>
        </w:r>
      </w:hyperlink>
      <w:r w:rsidR="00070141" w:rsidRPr="00524D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57013B0" w14:textId="5E2F13DF" w:rsidR="00070141" w:rsidRPr="00524DDD" w:rsidRDefault="00825D55" w:rsidP="00070141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524DDD">
        <w:rPr>
          <w:rFonts w:ascii="Arial" w:hAnsi="Arial" w:cs="Arial"/>
          <w:color w:val="000000" w:themeColor="text1"/>
          <w:sz w:val="22"/>
          <w:szCs w:val="22"/>
        </w:rPr>
        <w:t>-</w:t>
      </w:r>
      <w:r w:rsidR="00070141" w:rsidRPr="00524DDD">
        <w:rPr>
          <w:rFonts w:ascii="Arial" w:hAnsi="Arial" w:cs="Arial"/>
          <w:color w:val="000000" w:themeColor="text1"/>
          <w:sz w:val="22"/>
          <w:szCs w:val="22"/>
        </w:rPr>
        <w:t xml:space="preserve">Rodríguez </w:t>
      </w:r>
      <w:proofErr w:type="spellStart"/>
      <w:r w:rsidR="00070141" w:rsidRPr="00524DDD">
        <w:rPr>
          <w:rFonts w:ascii="Arial" w:hAnsi="Arial" w:cs="Arial"/>
          <w:color w:val="000000" w:themeColor="text1"/>
          <w:sz w:val="22"/>
          <w:szCs w:val="22"/>
        </w:rPr>
        <w:t>Illera</w:t>
      </w:r>
      <w:proofErr w:type="spellEnd"/>
      <w:r w:rsidR="00070141" w:rsidRPr="00524DDD">
        <w:rPr>
          <w:rFonts w:ascii="Arial" w:hAnsi="Arial" w:cs="Arial"/>
          <w:color w:val="000000" w:themeColor="text1"/>
          <w:sz w:val="22"/>
          <w:szCs w:val="22"/>
        </w:rPr>
        <w:t xml:space="preserve">, J. L. (2018). Educación informal, vida cotidiana y aprendizaje tácito. Teoría De La Educación. Revista Interuniversitaria, 30(1), 259–272. </w:t>
      </w:r>
      <w:hyperlink r:id="rId13" w:history="1">
        <w:r w:rsidR="00070141" w:rsidRPr="00524DDD">
          <w:rPr>
            <w:rStyle w:val="Hipervnculo"/>
            <w:rFonts w:ascii="Arial" w:hAnsi="Arial" w:cs="Arial"/>
            <w:sz w:val="22"/>
            <w:szCs w:val="22"/>
          </w:rPr>
          <w:t>https://doi.org/10.14201/teoredu301259272</w:t>
        </w:r>
      </w:hyperlink>
      <w:r w:rsidR="00070141" w:rsidRPr="00524D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4D39AF7" w14:textId="213230CF" w:rsidR="005707AC" w:rsidRPr="00524DDD" w:rsidRDefault="005707AC" w:rsidP="005707AC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524DDD">
        <w:rPr>
          <w:rFonts w:ascii="Arial" w:hAnsi="Arial" w:cs="Arial"/>
          <w:color w:val="000000" w:themeColor="text1"/>
          <w:sz w:val="22"/>
          <w:szCs w:val="22"/>
        </w:rPr>
        <w:t xml:space="preserve">-Buitrago, E. y Beatriz, L. (2008). La didáctica: acontecimiento vivo en el aula. Revista Científica Guillermo de Ockham, </w:t>
      </w:r>
      <w:proofErr w:type="gramStart"/>
      <w:r w:rsidRPr="00524DDD">
        <w:rPr>
          <w:rFonts w:ascii="Arial" w:hAnsi="Arial" w:cs="Arial"/>
          <w:color w:val="000000" w:themeColor="text1"/>
          <w:sz w:val="22"/>
          <w:szCs w:val="22"/>
        </w:rPr>
        <w:t>6,(</w:t>
      </w:r>
      <w:proofErr w:type="gramEnd"/>
      <w:r w:rsidRPr="00524DDD">
        <w:rPr>
          <w:rFonts w:ascii="Arial" w:hAnsi="Arial" w:cs="Arial"/>
          <w:color w:val="000000" w:themeColor="text1"/>
          <w:sz w:val="22"/>
          <w:szCs w:val="22"/>
        </w:rPr>
        <w:t xml:space="preserve">2), 55-67. </w:t>
      </w:r>
      <w:hyperlink r:id="rId14" w:history="1">
        <w:r w:rsidR="005D1AAE" w:rsidRPr="00524DDD">
          <w:rPr>
            <w:rStyle w:val="Hipervnculo"/>
            <w:rFonts w:ascii="Arial" w:hAnsi="Arial" w:cs="Arial"/>
            <w:sz w:val="22"/>
            <w:szCs w:val="22"/>
          </w:rPr>
          <w:t>https://www.redalyc.org/pdf/1053/105312254004.pdf</w:t>
        </w:r>
      </w:hyperlink>
    </w:p>
    <w:p w14:paraId="3715FB5B" w14:textId="39CB935B" w:rsidR="005D1AAE" w:rsidRPr="00524DDD" w:rsidRDefault="005D1AAE" w:rsidP="005707AC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24DDD">
        <w:rPr>
          <w:rFonts w:ascii="Arial" w:hAnsi="Arial" w:cs="Arial"/>
          <w:color w:val="000000" w:themeColor="text1"/>
          <w:sz w:val="22"/>
          <w:szCs w:val="22"/>
        </w:rPr>
        <w:t>Lopez</w:t>
      </w:r>
      <w:proofErr w:type="spellEnd"/>
      <w:r w:rsidRPr="00524DDD">
        <w:rPr>
          <w:rFonts w:ascii="Arial" w:hAnsi="Arial" w:cs="Arial"/>
          <w:color w:val="000000" w:themeColor="text1"/>
          <w:sz w:val="22"/>
          <w:szCs w:val="22"/>
        </w:rPr>
        <w:t xml:space="preserve">, I, k. y </w:t>
      </w:r>
      <w:proofErr w:type="spellStart"/>
      <w:r w:rsidRPr="00524DDD">
        <w:rPr>
          <w:rFonts w:ascii="Arial" w:hAnsi="Arial" w:cs="Arial"/>
          <w:color w:val="000000" w:themeColor="text1"/>
          <w:sz w:val="22"/>
          <w:szCs w:val="22"/>
        </w:rPr>
        <w:t>Cardenasso</w:t>
      </w:r>
      <w:proofErr w:type="spellEnd"/>
      <w:r w:rsidRPr="00524DDD">
        <w:rPr>
          <w:rFonts w:ascii="Arial" w:hAnsi="Arial" w:cs="Arial"/>
          <w:color w:val="000000" w:themeColor="text1"/>
          <w:sz w:val="22"/>
          <w:szCs w:val="22"/>
        </w:rPr>
        <w:t>, C. V.</w:t>
      </w:r>
      <w:r w:rsidR="0046552F" w:rsidRPr="00524D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24DDD">
        <w:rPr>
          <w:rFonts w:ascii="Arial" w:hAnsi="Arial" w:cs="Arial"/>
          <w:color w:val="000000" w:themeColor="text1"/>
          <w:sz w:val="22"/>
          <w:szCs w:val="22"/>
        </w:rPr>
        <w:t xml:space="preserve">Enfoques pedagógicos y estrategias didácticas en educación de personas jóvenes y adultas.  Revista Realidad Educativa, julio 2022, v. 2, n° 2, ISSN: 2452-6134, </w:t>
      </w:r>
      <w:proofErr w:type="spellStart"/>
      <w:r w:rsidRPr="00524DDD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524DDD">
        <w:rPr>
          <w:rFonts w:ascii="Arial" w:hAnsi="Arial" w:cs="Arial"/>
          <w:color w:val="000000" w:themeColor="text1"/>
          <w:sz w:val="22"/>
          <w:szCs w:val="22"/>
        </w:rPr>
        <w:t xml:space="preserve"> 10.38123/</w:t>
      </w:r>
      <w:proofErr w:type="gramStart"/>
      <w:r w:rsidRPr="00524DDD">
        <w:rPr>
          <w:rFonts w:ascii="Arial" w:hAnsi="Arial" w:cs="Arial"/>
          <w:color w:val="000000" w:themeColor="text1"/>
          <w:sz w:val="22"/>
          <w:szCs w:val="22"/>
        </w:rPr>
        <w:t>rre.v</w:t>
      </w:r>
      <w:proofErr w:type="gramEnd"/>
      <w:r w:rsidRPr="00524DDD">
        <w:rPr>
          <w:rFonts w:ascii="Arial" w:hAnsi="Arial" w:cs="Arial"/>
          <w:color w:val="000000" w:themeColor="text1"/>
          <w:sz w:val="22"/>
          <w:szCs w:val="22"/>
        </w:rPr>
        <w:t xml:space="preserve">2i2.241. </w:t>
      </w:r>
      <w:hyperlink r:id="rId15" w:history="1">
        <w:r w:rsidRPr="00524DDD">
          <w:rPr>
            <w:rStyle w:val="Hipervnculo"/>
            <w:rFonts w:ascii="Arial" w:hAnsi="Arial" w:cs="Arial"/>
            <w:sz w:val="22"/>
            <w:szCs w:val="22"/>
          </w:rPr>
          <w:t>https://revistas.uft.cl/index.php/rre/article/view/241/274</w:t>
        </w:r>
      </w:hyperlink>
      <w:r w:rsidRPr="00524DDD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</w:p>
    <w:p w14:paraId="40E02C5E" w14:textId="51E0DBF4" w:rsidR="005707AC" w:rsidRDefault="005707AC" w:rsidP="005707AC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524DDD">
        <w:rPr>
          <w:rFonts w:ascii="Arial" w:hAnsi="Arial" w:cs="Arial"/>
          <w:color w:val="000000" w:themeColor="text1"/>
          <w:sz w:val="22"/>
          <w:szCs w:val="22"/>
        </w:rPr>
        <w:t>-</w:t>
      </w:r>
      <w:r w:rsidR="00B74636" w:rsidRPr="00524DDD">
        <w:rPr>
          <w:rFonts w:ascii="Arial" w:hAnsi="Arial" w:cs="Arial"/>
          <w:color w:val="000000" w:themeColor="text1"/>
          <w:sz w:val="22"/>
          <w:szCs w:val="22"/>
        </w:rPr>
        <w:t>Vergara Ríos, Gabriel y Cuentas Urdaneta</w:t>
      </w:r>
      <w:r w:rsidRPr="00524DDD">
        <w:rPr>
          <w:rFonts w:ascii="Arial" w:hAnsi="Arial" w:cs="Arial"/>
          <w:color w:val="000000" w:themeColor="text1"/>
          <w:sz w:val="22"/>
          <w:szCs w:val="22"/>
        </w:rPr>
        <w:t xml:space="preserve"> (2015). </w:t>
      </w:r>
      <w:r w:rsidR="00B74636" w:rsidRPr="00524DDD">
        <w:rPr>
          <w:rFonts w:ascii="Arial" w:hAnsi="Arial" w:cs="Arial"/>
          <w:color w:val="000000" w:themeColor="text1"/>
          <w:sz w:val="22"/>
          <w:szCs w:val="22"/>
        </w:rPr>
        <w:t>Actual</w:t>
      </w:r>
      <w:r w:rsidR="00B74636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Pr="005707AC">
        <w:rPr>
          <w:rFonts w:ascii="Arial" w:hAnsi="Arial" w:cs="Arial"/>
          <w:color w:val="000000" w:themeColor="text1"/>
          <w:sz w:val="22"/>
          <w:szCs w:val="22"/>
        </w:rPr>
        <w:t xml:space="preserve">igencia de los modelos pedagógicos en el contexto educativo Opción, vol. 31 (6): 914-934 </w:t>
      </w:r>
      <w:hyperlink r:id="rId16" w:history="1">
        <w:r w:rsidR="005D1AAE" w:rsidRPr="00FB00F4">
          <w:rPr>
            <w:rStyle w:val="Hipervnculo"/>
            <w:rFonts w:ascii="Arial" w:hAnsi="Arial" w:cs="Arial"/>
            <w:sz w:val="22"/>
            <w:szCs w:val="22"/>
          </w:rPr>
          <w:t>https://www.redalyc.org/pdf/310/31045571052.pdf</w:t>
        </w:r>
      </w:hyperlink>
      <w:r w:rsidR="005D1A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07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D1A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A630DF0" w14:textId="46F26331" w:rsidR="0046552F" w:rsidRPr="005707AC" w:rsidRDefault="0046552F" w:rsidP="005707AC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Donato, P. y Julca, A. (2022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).</w:t>
      </w:r>
      <w:r w:rsidRPr="0046552F">
        <w:rPr>
          <w:rFonts w:ascii="Arial" w:hAnsi="Arial" w:cs="Arial"/>
          <w:color w:val="000000" w:themeColor="text1"/>
          <w:sz w:val="22"/>
          <w:szCs w:val="22"/>
        </w:rPr>
        <w:t>Enfoque</w:t>
      </w:r>
      <w:proofErr w:type="gramEnd"/>
      <w:r w:rsidRPr="0046552F">
        <w:rPr>
          <w:rFonts w:ascii="Arial" w:hAnsi="Arial" w:cs="Arial"/>
          <w:color w:val="000000" w:themeColor="text1"/>
          <w:sz w:val="22"/>
          <w:szCs w:val="22"/>
        </w:rPr>
        <w:t xml:space="preserve"> por competencias en la práctica docente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t xml:space="preserve">Pol. Con. (Edición núm. 71) Vol. 7, No 6. </w:t>
      </w:r>
      <w:hyperlink r:id="rId17" w:history="1">
        <w:r w:rsidR="00010219" w:rsidRPr="00FB00F4">
          <w:rPr>
            <w:rStyle w:val="Hipervnculo"/>
          </w:rPr>
          <w:t>file:///C:/Users/MiPc/Downloads/Dialnet-EnfoquePorCompetenciasEnLaPracticaDocente-9042572%20(2).pdf</w:t>
        </w:r>
      </w:hyperlink>
      <w:r w:rsidR="00010219">
        <w:t xml:space="preserve"> </w:t>
      </w:r>
    </w:p>
    <w:p w14:paraId="21341A95" w14:textId="45FD0EDF" w:rsidR="005707AC" w:rsidRPr="005707AC" w:rsidRDefault="005707AC" w:rsidP="005707AC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5707AC">
        <w:rPr>
          <w:rFonts w:ascii="Arial" w:hAnsi="Arial" w:cs="Arial"/>
          <w:color w:val="000000" w:themeColor="text1"/>
          <w:sz w:val="22"/>
          <w:szCs w:val="22"/>
        </w:rPr>
        <w:t xml:space="preserve">Inga. L.D. Aguirre, CH. F. (2021). El enfoque de la educación </w:t>
      </w:r>
      <w:r w:rsidR="008B5B61" w:rsidRPr="005707AC">
        <w:rPr>
          <w:rFonts w:ascii="Arial" w:hAnsi="Arial" w:cs="Arial"/>
          <w:color w:val="000000" w:themeColor="text1"/>
          <w:sz w:val="22"/>
          <w:szCs w:val="22"/>
        </w:rPr>
        <w:t>virtual desde</w:t>
      </w:r>
      <w:r w:rsidRPr="005707AC">
        <w:rPr>
          <w:rFonts w:ascii="Arial" w:hAnsi="Arial" w:cs="Arial"/>
          <w:color w:val="000000" w:themeColor="text1"/>
          <w:sz w:val="22"/>
          <w:szCs w:val="22"/>
        </w:rPr>
        <w:t xml:space="preserve"> una perspectiva holística frente a la pandemia </w:t>
      </w:r>
      <w:proofErr w:type="spellStart"/>
      <w:r w:rsidRPr="005707AC">
        <w:rPr>
          <w:rFonts w:ascii="Arial" w:hAnsi="Arial" w:cs="Arial"/>
          <w:color w:val="000000" w:themeColor="text1"/>
          <w:sz w:val="22"/>
          <w:szCs w:val="22"/>
        </w:rPr>
        <w:t>covid</w:t>
      </w:r>
      <w:proofErr w:type="spellEnd"/>
      <w:r w:rsidRPr="005707AC">
        <w:rPr>
          <w:rFonts w:ascii="Arial" w:hAnsi="Arial" w:cs="Arial"/>
          <w:color w:val="000000" w:themeColor="text1"/>
          <w:sz w:val="22"/>
          <w:szCs w:val="22"/>
        </w:rPr>
        <w:t xml:space="preserve"> 19. Catedra, 4, (1). https://revistadigital.uce.edu.ec/index.php/CATEDRA/article/view/2727 </w:t>
      </w:r>
    </w:p>
    <w:p w14:paraId="1D1E11A6" w14:textId="675E2282" w:rsidR="005707AC" w:rsidRDefault="005707AC" w:rsidP="005707AC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5707AC">
        <w:rPr>
          <w:rFonts w:ascii="Arial" w:hAnsi="Arial" w:cs="Arial"/>
          <w:color w:val="000000" w:themeColor="text1"/>
          <w:sz w:val="22"/>
          <w:szCs w:val="22"/>
        </w:rPr>
        <w:t xml:space="preserve">Pimienta, P. J. H. (2012). </w:t>
      </w:r>
      <w:r w:rsidR="00990431">
        <w:rPr>
          <w:rFonts w:ascii="Arial" w:hAnsi="Arial" w:cs="Arial"/>
          <w:color w:val="000000" w:themeColor="text1"/>
          <w:sz w:val="22"/>
          <w:szCs w:val="22"/>
        </w:rPr>
        <w:t>E</w:t>
      </w:r>
      <w:r w:rsidR="00990431" w:rsidRPr="005707AC">
        <w:rPr>
          <w:rFonts w:ascii="Arial" w:hAnsi="Arial" w:cs="Arial"/>
          <w:color w:val="000000" w:themeColor="text1"/>
          <w:sz w:val="22"/>
          <w:szCs w:val="22"/>
        </w:rPr>
        <w:t>strategia</w:t>
      </w:r>
      <w:r w:rsidR="00990431">
        <w:rPr>
          <w:rFonts w:ascii="Arial" w:hAnsi="Arial" w:cs="Arial"/>
          <w:color w:val="000000" w:themeColor="text1"/>
          <w:sz w:val="22"/>
          <w:szCs w:val="22"/>
        </w:rPr>
        <w:t>s</w:t>
      </w:r>
      <w:r w:rsidR="00990431" w:rsidRPr="005707AC">
        <w:rPr>
          <w:rFonts w:ascii="Arial" w:hAnsi="Arial" w:cs="Arial"/>
          <w:color w:val="000000" w:themeColor="text1"/>
          <w:sz w:val="22"/>
          <w:szCs w:val="22"/>
        </w:rPr>
        <w:t xml:space="preserve"> de enseñanza-aprendizaje</w:t>
      </w:r>
      <w:r w:rsidRPr="005707AC">
        <w:rPr>
          <w:rFonts w:ascii="Arial" w:hAnsi="Arial" w:cs="Arial"/>
          <w:color w:val="000000" w:themeColor="text1"/>
          <w:sz w:val="22"/>
          <w:szCs w:val="22"/>
        </w:rPr>
        <w:t xml:space="preserve">: Educación por competencias. </w:t>
      </w:r>
      <w:hyperlink r:id="rId18" w:history="1">
        <w:r w:rsidR="00010219" w:rsidRPr="00FB00F4">
          <w:rPr>
            <w:rStyle w:val="Hipervnculo"/>
            <w:rFonts w:ascii="Arial" w:hAnsi="Arial" w:cs="Arial"/>
            <w:sz w:val="22"/>
            <w:szCs w:val="22"/>
          </w:rPr>
          <w:t>http://prepajocotepec.sems.udg.mx/sites/default/files/estrategias_pimiento_0.pdf</w:t>
        </w:r>
      </w:hyperlink>
      <w:r w:rsidRPr="005707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DDE3241" w14:textId="4F20784F" w:rsidR="00010219" w:rsidRPr="00570A30" w:rsidRDefault="00010219" w:rsidP="005707AC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570A30">
        <w:rPr>
          <w:rFonts w:ascii="Arial" w:hAnsi="Arial" w:cs="Arial"/>
          <w:color w:val="000000" w:themeColor="text1"/>
          <w:sz w:val="22"/>
          <w:szCs w:val="22"/>
        </w:rPr>
        <w:t xml:space="preserve">Secretaria de Educación Pública Hacia una nueva escuela mexicana. </w:t>
      </w:r>
      <w:r w:rsidRPr="00570A30">
        <w:rPr>
          <w:rFonts w:ascii="Arial" w:hAnsi="Arial" w:cs="Arial"/>
          <w:i/>
          <w:iCs/>
          <w:color w:val="000000"/>
          <w:sz w:val="18"/>
          <w:szCs w:val="18"/>
        </w:rPr>
        <w:t>Perfiles educativos</w:t>
      </w:r>
      <w:r w:rsidRPr="00570A30">
        <w:rPr>
          <w:rFonts w:ascii="Arial" w:hAnsi="Arial" w:cs="Arial"/>
          <w:color w:val="000000"/>
          <w:sz w:val="18"/>
          <w:szCs w:val="18"/>
        </w:rPr>
        <w:t>, </w:t>
      </w:r>
      <w:r w:rsidRPr="00570A30">
        <w:rPr>
          <w:rFonts w:ascii="Arial" w:hAnsi="Arial" w:cs="Arial"/>
          <w:i/>
          <w:iCs/>
          <w:color w:val="000000"/>
          <w:sz w:val="18"/>
          <w:szCs w:val="18"/>
        </w:rPr>
        <w:t>41</w:t>
      </w:r>
      <w:r w:rsidRPr="00570A30">
        <w:rPr>
          <w:rFonts w:ascii="Arial" w:hAnsi="Arial" w:cs="Arial"/>
          <w:color w:val="000000"/>
          <w:sz w:val="18"/>
          <w:szCs w:val="18"/>
        </w:rPr>
        <w:t xml:space="preserve">(166), 182-190.  </w:t>
      </w:r>
      <w:hyperlink r:id="rId19" w:history="1">
        <w:r w:rsidRPr="00570A30">
          <w:rPr>
            <w:rStyle w:val="Hipervnculo"/>
            <w:rFonts w:ascii="Arial" w:hAnsi="Arial" w:cs="Arial"/>
            <w:sz w:val="18"/>
            <w:szCs w:val="18"/>
          </w:rPr>
          <w:t>https://www.scielo.org.mx/scielo.php?script=sci_arttext&amp;pid=S0185-26982019000400182</w:t>
        </w:r>
      </w:hyperlink>
      <w:r w:rsidRPr="00570A30">
        <w:rPr>
          <w:rFonts w:ascii="Arial" w:hAnsi="Arial" w:cs="Arial"/>
          <w:color w:val="000000"/>
          <w:sz w:val="18"/>
          <w:szCs w:val="18"/>
        </w:rPr>
        <w:t xml:space="preserve"> </w:t>
      </w:r>
      <w:r w:rsidR="00070141" w:rsidRPr="00570A3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DA85DD7" w14:textId="66FA41D7" w:rsidR="005707AC" w:rsidRDefault="005707AC" w:rsidP="005707AC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570A30">
        <w:rPr>
          <w:rFonts w:ascii="Arial" w:hAnsi="Arial" w:cs="Arial"/>
          <w:color w:val="000000" w:themeColor="text1"/>
          <w:sz w:val="22"/>
          <w:szCs w:val="22"/>
        </w:rPr>
        <w:t xml:space="preserve">-Moreno Olivos, Tiburcio (2012). La evaluación de competencias en educación, </w:t>
      </w:r>
      <w:proofErr w:type="spellStart"/>
      <w:r w:rsidRPr="00570A30">
        <w:rPr>
          <w:rFonts w:ascii="Arial" w:hAnsi="Arial" w:cs="Arial"/>
          <w:color w:val="000000" w:themeColor="text1"/>
          <w:sz w:val="22"/>
          <w:szCs w:val="22"/>
        </w:rPr>
        <w:t>Sinectica</w:t>
      </w:r>
      <w:proofErr w:type="spellEnd"/>
      <w:r w:rsidRPr="00570A30">
        <w:rPr>
          <w:rFonts w:ascii="Arial" w:hAnsi="Arial" w:cs="Arial"/>
          <w:color w:val="000000" w:themeColor="text1"/>
          <w:sz w:val="22"/>
          <w:szCs w:val="22"/>
        </w:rPr>
        <w:t xml:space="preserve"> 39:1-20.</w:t>
      </w:r>
      <w:r w:rsidRPr="005707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20" w:history="1">
        <w:r w:rsidR="00010219" w:rsidRPr="00FB00F4">
          <w:rPr>
            <w:rStyle w:val="Hipervnculo"/>
            <w:rFonts w:ascii="Arial" w:hAnsi="Arial" w:cs="Arial"/>
            <w:sz w:val="22"/>
            <w:szCs w:val="22"/>
          </w:rPr>
          <w:t>https://www.redalyc.org/pdf/998/99826889010.pdf</w:t>
        </w:r>
      </w:hyperlink>
      <w:r w:rsidRPr="005707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8F5144F" w14:textId="77777777" w:rsidR="00010219" w:rsidRPr="005707AC" w:rsidRDefault="00010219" w:rsidP="005707AC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308AB35B" w14:textId="77777777" w:rsidR="005707AC" w:rsidRDefault="005707AC" w:rsidP="00135550">
      <w:pPr>
        <w:shd w:val="clear" w:color="auto" w:fill="FFFFFF" w:themeFill="background1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64DEBAE" w14:textId="77777777" w:rsidR="00C029D9" w:rsidRDefault="00C029D9" w:rsidP="00F26311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C2A3C1" w14:textId="77777777" w:rsidR="00C029D9" w:rsidRDefault="00C029D9" w:rsidP="00F26311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42BA96" w14:textId="77777777" w:rsidR="00C029D9" w:rsidRDefault="00C029D9" w:rsidP="00F26311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7A1D78" w14:textId="77777777" w:rsidR="00C029D9" w:rsidRDefault="00C029D9" w:rsidP="00F26311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6396A3" w14:textId="00FCC0B9" w:rsidR="00F26311" w:rsidRDefault="00570A30" w:rsidP="00F26311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Tercera s</w:t>
      </w:r>
      <w:r w:rsidR="00F26311" w:rsidRPr="00E96839">
        <w:rPr>
          <w:rFonts w:ascii="Arial" w:hAnsi="Arial" w:cs="Arial"/>
          <w:b/>
          <w:color w:val="000000" w:themeColor="text1"/>
          <w:sz w:val="22"/>
          <w:szCs w:val="22"/>
        </w:rPr>
        <w:t>esión:</w:t>
      </w:r>
      <w:r w:rsidR="009D700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D7000" w:rsidRPr="009D7000">
        <w:rPr>
          <w:rFonts w:ascii="Arial" w:hAnsi="Arial" w:cs="Arial"/>
          <w:b/>
          <w:color w:val="000000" w:themeColor="text1"/>
          <w:sz w:val="22"/>
          <w:szCs w:val="22"/>
        </w:rPr>
        <w:t>Educación ambiental, historia, conceptualización y enfoques.</w:t>
      </w:r>
    </w:p>
    <w:p w14:paraId="0F660BB5" w14:textId="77777777" w:rsidR="007A46B0" w:rsidRPr="003C3B98" w:rsidRDefault="007A46B0" w:rsidP="00F26311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20AD4F" w14:textId="02059A2C" w:rsidR="007A46B0" w:rsidRPr="00E72321" w:rsidRDefault="002C641D" w:rsidP="003D2BB7">
      <w:pPr>
        <w:ind w:firstLine="0"/>
        <w:rPr>
          <w:rFonts w:ascii="Arial" w:eastAsiaTheme="minorEastAsia" w:hAnsi="Arial" w:cs="Arial"/>
          <w:iCs/>
          <w:color w:val="000000" w:themeColor="text1"/>
          <w:sz w:val="22"/>
          <w:szCs w:val="22"/>
        </w:rPr>
      </w:pPr>
      <w:r w:rsidRPr="00E72321">
        <w:rPr>
          <w:rFonts w:ascii="Arial" w:eastAsiaTheme="minorEastAsia" w:hAnsi="Arial" w:cs="Arial"/>
          <w:iCs/>
          <w:color w:val="000000" w:themeColor="text1"/>
          <w:sz w:val="22"/>
          <w:szCs w:val="22"/>
        </w:rPr>
        <w:t>-</w:t>
      </w:r>
      <w:r w:rsidR="007A46B0" w:rsidRPr="00E72321">
        <w:rPr>
          <w:rFonts w:ascii="Arial" w:eastAsiaTheme="minorEastAsia" w:hAnsi="Arial" w:cs="Arial"/>
          <w:iCs/>
          <w:color w:val="000000" w:themeColor="text1"/>
          <w:sz w:val="22"/>
          <w:szCs w:val="22"/>
        </w:rPr>
        <w:t xml:space="preserve">Márquez Delgado, Dora Lilia, Hernández Santoyo, Alain, Márquez Delgado, Luis Humberto, &amp; Casas </w:t>
      </w:r>
      <w:proofErr w:type="spellStart"/>
      <w:r w:rsidR="007A46B0" w:rsidRPr="00E72321">
        <w:rPr>
          <w:rFonts w:ascii="Arial" w:eastAsiaTheme="minorEastAsia" w:hAnsi="Arial" w:cs="Arial"/>
          <w:iCs/>
          <w:color w:val="000000" w:themeColor="text1"/>
          <w:sz w:val="22"/>
          <w:szCs w:val="22"/>
        </w:rPr>
        <w:t>Vilardell</w:t>
      </w:r>
      <w:proofErr w:type="spellEnd"/>
      <w:r w:rsidR="007A46B0" w:rsidRPr="00E72321">
        <w:rPr>
          <w:rFonts w:ascii="Arial" w:eastAsiaTheme="minorEastAsia" w:hAnsi="Arial" w:cs="Arial"/>
          <w:iCs/>
          <w:color w:val="000000" w:themeColor="text1"/>
          <w:sz w:val="22"/>
          <w:szCs w:val="22"/>
        </w:rPr>
        <w:t xml:space="preserve">, Mayra. (2021). La educación ambiental: evolución conceptual y metodológica hacia los objetivos del desarrollo sostenible. Revista Universidad y Sociedad, 13(2), 301-310. </w:t>
      </w:r>
      <w:hyperlink r:id="rId21" w:history="1">
        <w:r w:rsidR="007A46B0" w:rsidRPr="00E72321">
          <w:rPr>
            <w:rStyle w:val="Hipervnculo"/>
            <w:rFonts w:ascii="Arial" w:eastAsiaTheme="minorEastAsia" w:hAnsi="Arial" w:cs="Arial"/>
            <w:iCs/>
            <w:sz w:val="22"/>
            <w:szCs w:val="22"/>
          </w:rPr>
          <w:t>http://scielo.sld.cu/scielo.php?script=sci_arttext&amp;pid=S2218-36202021000200301</w:t>
        </w:r>
      </w:hyperlink>
      <w:r w:rsidR="007A46B0" w:rsidRPr="00E72321">
        <w:rPr>
          <w:rFonts w:ascii="Arial" w:eastAsiaTheme="minorEastAsia" w:hAnsi="Arial" w:cs="Arial"/>
          <w:iCs/>
          <w:color w:val="000000" w:themeColor="text1"/>
          <w:sz w:val="22"/>
          <w:szCs w:val="22"/>
        </w:rPr>
        <w:t xml:space="preserve"> </w:t>
      </w:r>
    </w:p>
    <w:p w14:paraId="43A00CD6" w14:textId="2BF82A94" w:rsidR="004F6BD1" w:rsidRPr="00E72321" w:rsidRDefault="002C641D" w:rsidP="002C641D">
      <w:pPr>
        <w:pStyle w:val="Ttulo3"/>
        <w:ind w:firstLine="0"/>
        <w:rPr>
          <w:rFonts w:ascii="Times" w:eastAsia="Times New Roman" w:hAnsi="Times" w:cs="Times New Roman"/>
          <w:b/>
          <w:bCs/>
          <w:color w:val="auto"/>
          <w:sz w:val="26"/>
          <w:szCs w:val="26"/>
          <w:lang w:eastAsia="en-US"/>
        </w:rPr>
      </w:pPr>
      <w:r w:rsidRPr="00E72321">
        <w:rPr>
          <w:rFonts w:ascii="Arial" w:eastAsiaTheme="minorEastAsia" w:hAnsi="Arial" w:cs="Arial"/>
          <w:iCs/>
          <w:color w:val="000000" w:themeColor="text1"/>
          <w:sz w:val="22"/>
          <w:szCs w:val="22"/>
        </w:rPr>
        <w:t>-</w:t>
      </w:r>
      <w:proofErr w:type="gramStart"/>
      <w:r w:rsidR="004F6BD1" w:rsidRPr="00E72321">
        <w:rPr>
          <w:rFonts w:ascii="Arial" w:eastAsiaTheme="minorEastAsia" w:hAnsi="Arial" w:cs="Arial"/>
          <w:iCs/>
          <w:color w:val="000000" w:themeColor="text1"/>
          <w:sz w:val="22"/>
          <w:szCs w:val="22"/>
        </w:rPr>
        <w:t>Avendaño,  W.R.</w:t>
      </w:r>
      <w:proofErr w:type="gramEnd"/>
      <w:r w:rsidR="004F6BD1" w:rsidRPr="00E72321">
        <w:rPr>
          <w:rFonts w:ascii="Arial" w:eastAsiaTheme="minorEastAsia" w:hAnsi="Arial" w:cs="Arial"/>
          <w:iCs/>
          <w:color w:val="000000" w:themeColor="text1"/>
          <w:sz w:val="22"/>
          <w:szCs w:val="22"/>
        </w:rPr>
        <w:t xml:space="preserve"> (2013). Un modelo pedagógico para la educación ambiental desde la perspectiva de la modificabilidad estructural cognitiva. </w:t>
      </w:r>
      <w:r w:rsidR="004F6BD1" w:rsidRPr="00E72321">
        <w:rPr>
          <w:rFonts w:ascii="Times" w:eastAsia="Times New Roman" w:hAnsi="Times" w:cs="Times New Roman"/>
          <w:b/>
          <w:bCs/>
          <w:color w:val="auto"/>
          <w:sz w:val="26"/>
          <w:szCs w:val="26"/>
          <w:lang w:eastAsia="en-US"/>
        </w:rPr>
        <w:t xml:space="preserve">Luna </w:t>
      </w:r>
      <w:proofErr w:type="gramStart"/>
      <w:r w:rsidR="004F6BD1" w:rsidRPr="00E72321">
        <w:rPr>
          <w:rFonts w:ascii="Times" w:eastAsia="Times New Roman" w:hAnsi="Times" w:cs="Times New Roman"/>
          <w:b/>
          <w:bCs/>
          <w:color w:val="auto"/>
          <w:sz w:val="26"/>
          <w:szCs w:val="26"/>
          <w:lang w:eastAsia="en-US"/>
        </w:rPr>
        <w:t>Azul  no</w:t>
      </w:r>
      <w:proofErr w:type="gramEnd"/>
      <w:r w:rsidR="004F6BD1" w:rsidRPr="00E72321">
        <w:rPr>
          <w:rFonts w:ascii="Times" w:eastAsia="Times New Roman" w:hAnsi="Times" w:cs="Times New Roman"/>
          <w:b/>
          <w:bCs/>
          <w:color w:val="auto"/>
          <w:sz w:val="26"/>
          <w:szCs w:val="26"/>
          <w:lang w:eastAsia="en-US"/>
        </w:rPr>
        <w:t xml:space="preserve">.36. </w:t>
      </w:r>
      <w:hyperlink r:id="rId22" w:history="1">
        <w:r w:rsidR="004F6BD1" w:rsidRPr="00E72321">
          <w:rPr>
            <w:rStyle w:val="Hipervnculo"/>
            <w:rFonts w:ascii="Times" w:eastAsia="Times New Roman" w:hAnsi="Times" w:cs="Times New Roman"/>
            <w:b/>
            <w:bCs/>
            <w:sz w:val="26"/>
            <w:szCs w:val="26"/>
            <w:lang w:eastAsia="en-US"/>
          </w:rPr>
          <w:t>http://www.scielo.org.co/scielo.php?script=sci_arttext&amp;pid=S1909-24742013000100009</w:t>
        </w:r>
      </w:hyperlink>
      <w:r w:rsidR="004F6BD1" w:rsidRPr="00E72321">
        <w:rPr>
          <w:rFonts w:ascii="Times" w:eastAsia="Times New Roman" w:hAnsi="Times" w:cs="Times New Roman"/>
          <w:b/>
          <w:bCs/>
          <w:color w:val="auto"/>
          <w:sz w:val="26"/>
          <w:szCs w:val="26"/>
          <w:lang w:eastAsia="en-US"/>
        </w:rPr>
        <w:t xml:space="preserve"> </w:t>
      </w:r>
    </w:p>
    <w:p w14:paraId="2C057D28" w14:textId="6A864A21" w:rsidR="002C641D" w:rsidRPr="00E72321" w:rsidRDefault="002C641D" w:rsidP="002C641D">
      <w:pPr>
        <w:ind w:firstLine="0"/>
        <w:rPr>
          <w:lang w:eastAsia="en-US"/>
        </w:rPr>
      </w:pPr>
      <w:r w:rsidRPr="00E72321">
        <w:rPr>
          <w:lang w:val="en-US" w:eastAsia="en-US"/>
        </w:rPr>
        <w:t xml:space="preserve">-Chavero, T. R. (S/F). </w:t>
      </w:r>
      <w:r w:rsidRPr="00E72321">
        <w:rPr>
          <w:lang w:eastAsia="en-US"/>
        </w:rPr>
        <w:t xml:space="preserve">La Educación Ambiental basada en un enfoque por competencias. Universidad Autónoma del Estado </w:t>
      </w:r>
      <w:proofErr w:type="gramStart"/>
      <w:r w:rsidRPr="00E72321">
        <w:rPr>
          <w:lang w:eastAsia="en-US"/>
        </w:rPr>
        <w:t>de  Hidalgo</w:t>
      </w:r>
      <w:proofErr w:type="gramEnd"/>
      <w:r w:rsidRPr="00E72321">
        <w:rPr>
          <w:lang w:eastAsia="en-US"/>
        </w:rPr>
        <w:t xml:space="preserve">. </w:t>
      </w:r>
      <w:hyperlink r:id="rId23" w:anchor=":~:text=El%20enfoque%20por%20competencias%20y,en%20beneficio%20de%20la%20naturaleza" w:history="1">
        <w:r w:rsidRPr="00E72321">
          <w:rPr>
            <w:rStyle w:val="Hipervnculo"/>
            <w:lang w:eastAsia="en-US"/>
          </w:rPr>
          <w:t>https://www.uaeh.edu.mx/scige/boletin/prepa3/n9/e2.html#:~:text=El%20enfoque%20por%20competencias%20y,en%20beneficio%20de%20la%20naturaleza</w:t>
        </w:r>
      </w:hyperlink>
      <w:r w:rsidRPr="00E72321">
        <w:rPr>
          <w:lang w:eastAsia="en-US"/>
        </w:rPr>
        <w:t xml:space="preserve">. </w:t>
      </w:r>
    </w:p>
    <w:p w14:paraId="40067895" w14:textId="3CD6C714" w:rsidR="009D5C07" w:rsidRPr="00E72321" w:rsidRDefault="00E52C18" w:rsidP="00E52C18">
      <w:pPr>
        <w:ind w:firstLine="0"/>
        <w:rPr>
          <w:rFonts w:ascii="Arial" w:hAnsi="Arial" w:cs="Arial"/>
          <w:color w:val="000000" w:themeColor="text1"/>
          <w:sz w:val="22"/>
          <w:szCs w:val="22"/>
        </w:rPr>
      </w:pPr>
      <w:bookmarkStart w:id="3" w:name="_Hlk84438794"/>
      <w:r w:rsidRPr="00E72321">
        <w:rPr>
          <w:rFonts w:ascii="Arial" w:hAnsi="Arial" w:cs="Arial"/>
          <w:color w:val="000000" w:themeColor="text1"/>
          <w:sz w:val="22"/>
          <w:szCs w:val="22"/>
          <w:lang w:val="es-ES"/>
        </w:rPr>
        <w:t>-</w:t>
      </w:r>
      <w:r w:rsidR="009D5C07" w:rsidRPr="00E7232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Nieto C. l (2001). Modalidades de la EA, diversidad y desafíos. </w:t>
      </w:r>
      <w:r w:rsidR="009D5C07" w:rsidRPr="00E723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5C07" w:rsidRPr="00E72321">
        <w:rPr>
          <w:rFonts w:ascii="Arial" w:hAnsi="Arial" w:cs="Arial"/>
          <w:bCs/>
          <w:color w:val="000000" w:themeColor="text1"/>
          <w:sz w:val="22"/>
          <w:szCs w:val="22"/>
        </w:rPr>
        <w:t>Presentación</w:t>
      </w:r>
      <w:r w:rsidR="009D5C07" w:rsidRPr="00E72321">
        <w:rPr>
          <w:rFonts w:ascii="Arial" w:hAnsi="Arial" w:cs="Arial"/>
          <w:color w:val="000000" w:themeColor="text1"/>
          <w:sz w:val="22"/>
          <w:szCs w:val="22"/>
        </w:rPr>
        <w:t xml:space="preserve">, en: dos Santos, José Eduardo y </w:t>
      </w:r>
      <w:proofErr w:type="spellStart"/>
      <w:r w:rsidR="009D5C07" w:rsidRPr="00E72321">
        <w:rPr>
          <w:rFonts w:ascii="Arial" w:hAnsi="Arial" w:cs="Arial"/>
          <w:color w:val="000000" w:themeColor="text1"/>
          <w:sz w:val="22"/>
          <w:szCs w:val="22"/>
        </w:rPr>
        <w:t>Michèle</w:t>
      </w:r>
      <w:proofErr w:type="spellEnd"/>
      <w:r w:rsidR="009D5C07" w:rsidRPr="00E72321">
        <w:rPr>
          <w:rFonts w:ascii="Arial" w:hAnsi="Arial" w:cs="Arial"/>
          <w:color w:val="000000" w:themeColor="text1"/>
          <w:sz w:val="22"/>
          <w:szCs w:val="22"/>
        </w:rPr>
        <w:t xml:space="preserve"> Sato, </w:t>
      </w:r>
      <w:r w:rsidR="009D5C07" w:rsidRPr="00E72321">
        <w:rPr>
          <w:rFonts w:ascii="Arial" w:hAnsi="Arial" w:cs="Arial"/>
          <w:bCs/>
          <w:color w:val="000000" w:themeColor="text1"/>
          <w:sz w:val="22"/>
          <w:szCs w:val="22"/>
        </w:rPr>
        <w:t xml:space="preserve">A </w:t>
      </w:r>
      <w:proofErr w:type="spellStart"/>
      <w:r w:rsidR="009D5C07" w:rsidRPr="00E72321">
        <w:rPr>
          <w:rFonts w:ascii="Arial" w:hAnsi="Arial" w:cs="Arial"/>
          <w:bCs/>
          <w:color w:val="000000" w:themeColor="text1"/>
          <w:sz w:val="22"/>
          <w:szCs w:val="22"/>
        </w:rPr>
        <w:t>Contribuição</w:t>
      </w:r>
      <w:proofErr w:type="spellEnd"/>
      <w:r w:rsidR="009D5C07" w:rsidRPr="00E72321">
        <w:rPr>
          <w:rFonts w:ascii="Arial" w:hAnsi="Arial" w:cs="Arial"/>
          <w:bCs/>
          <w:color w:val="000000" w:themeColor="text1"/>
          <w:sz w:val="22"/>
          <w:szCs w:val="22"/>
        </w:rPr>
        <w:t xml:space="preserve"> da </w:t>
      </w:r>
      <w:proofErr w:type="spellStart"/>
      <w:r w:rsidR="009D5C07" w:rsidRPr="00E72321">
        <w:rPr>
          <w:rFonts w:ascii="Arial" w:hAnsi="Arial" w:cs="Arial"/>
          <w:bCs/>
          <w:color w:val="000000" w:themeColor="text1"/>
          <w:sz w:val="22"/>
          <w:szCs w:val="22"/>
        </w:rPr>
        <w:t>Educação</w:t>
      </w:r>
      <w:proofErr w:type="spellEnd"/>
      <w:r w:rsidR="009D5C07" w:rsidRPr="00E72321">
        <w:rPr>
          <w:rFonts w:ascii="Arial" w:hAnsi="Arial" w:cs="Arial"/>
          <w:bCs/>
          <w:color w:val="000000" w:themeColor="text1"/>
          <w:sz w:val="22"/>
          <w:szCs w:val="22"/>
        </w:rPr>
        <w:t xml:space="preserve"> Ambiental à </w:t>
      </w:r>
      <w:proofErr w:type="spellStart"/>
      <w:r w:rsidR="009D5C07" w:rsidRPr="00E72321">
        <w:rPr>
          <w:rFonts w:ascii="Arial" w:hAnsi="Arial" w:cs="Arial"/>
          <w:bCs/>
          <w:color w:val="000000" w:themeColor="text1"/>
          <w:sz w:val="22"/>
          <w:szCs w:val="22"/>
        </w:rPr>
        <w:t>Esperança</w:t>
      </w:r>
      <w:proofErr w:type="spellEnd"/>
      <w:r w:rsidR="009D5C07" w:rsidRPr="00E72321">
        <w:rPr>
          <w:rFonts w:ascii="Arial" w:hAnsi="Arial" w:cs="Arial"/>
          <w:bCs/>
          <w:color w:val="000000" w:themeColor="text1"/>
          <w:sz w:val="22"/>
          <w:szCs w:val="22"/>
        </w:rPr>
        <w:t xml:space="preserve"> de Pandora</w:t>
      </w:r>
      <w:r w:rsidR="009D5C07" w:rsidRPr="00E72321">
        <w:rPr>
          <w:rFonts w:ascii="Arial" w:hAnsi="Arial" w:cs="Arial"/>
          <w:color w:val="000000" w:themeColor="text1"/>
          <w:sz w:val="22"/>
          <w:szCs w:val="22"/>
        </w:rPr>
        <w:t>, Rima Editora, Brasil, 2001, 624</w:t>
      </w:r>
    </w:p>
    <w:p w14:paraId="16A0241C" w14:textId="281B5E15" w:rsidR="002C641D" w:rsidRDefault="002C641D" w:rsidP="00E52C18">
      <w:pPr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E72321">
        <w:rPr>
          <w:rFonts w:ascii="Arial" w:hAnsi="Arial" w:cs="Arial"/>
          <w:color w:val="000000" w:themeColor="text1"/>
          <w:sz w:val="22"/>
          <w:szCs w:val="22"/>
        </w:rPr>
        <w:t>Novo, V. M. (1996). La Educación Ambiental formal y no formal: dos sistemas complementarios</w:t>
      </w:r>
      <w:r w:rsidR="00303F1F" w:rsidRPr="00E72321">
        <w:rPr>
          <w:rFonts w:ascii="Arial" w:hAnsi="Arial" w:cs="Arial"/>
          <w:color w:val="000000" w:themeColor="text1"/>
          <w:sz w:val="22"/>
          <w:szCs w:val="22"/>
        </w:rPr>
        <w:t xml:space="preserve">. Revista Iberoamericana de Educación, 11, 75-102. </w:t>
      </w:r>
      <w:hyperlink r:id="rId24" w:history="1">
        <w:r w:rsidR="00303F1F" w:rsidRPr="00E72321">
          <w:rPr>
            <w:rStyle w:val="Hipervnculo"/>
            <w:rFonts w:ascii="Arial" w:hAnsi="Arial" w:cs="Arial"/>
            <w:sz w:val="22"/>
            <w:szCs w:val="22"/>
          </w:rPr>
          <w:t>https://rieoei.org/historico/oeivirt/rie11a02.htm</w:t>
        </w:r>
      </w:hyperlink>
      <w:r w:rsidR="00303F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CF51D3A" w14:textId="76085F34" w:rsidR="00363861" w:rsidRDefault="00363861" w:rsidP="00E52C18">
      <w:pPr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Peña, M. (2019). </w:t>
      </w:r>
      <w:r w:rsidRPr="00363861">
        <w:rPr>
          <w:rFonts w:ascii="Arial" w:hAnsi="Arial" w:cs="Arial"/>
          <w:color w:val="000000" w:themeColor="text1"/>
          <w:sz w:val="22"/>
          <w:szCs w:val="22"/>
        </w:rPr>
        <w:t>Educación Ambiental Informal y su vinculación con el cine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 Red Iberoamericana de Docentes. </w:t>
      </w:r>
      <w:hyperlink r:id="rId25" w:history="1">
        <w:r w:rsidRPr="00FB00F4">
          <w:rPr>
            <w:rStyle w:val="Hipervnculo"/>
            <w:rFonts w:ascii="Arial" w:hAnsi="Arial" w:cs="Arial"/>
            <w:sz w:val="17"/>
            <w:szCs w:val="17"/>
            <w:shd w:val="clear" w:color="auto" w:fill="FFFFFF"/>
          </w:rPr>
          <w:t>https://formacionib.org/noticias/?Educacion-Ambiental-Informal-y-su-vinculacion-con-el-cine</w:t>
        </w:r>
      </w:hyperlink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</w:p>
    <w:p w14:paraId="0C4866C9" w14:textId="4C2D3BAA" w:rsidR="00FA4C5D" w:rsidRDefault="00BA1413" w:rsidP="009D5C07">
      <w:pPr>
        <w:pStyle w:val="Default"/>
        <w:jc w:val="both"/>
        <w:rPr>
          <w:rFonts w:ascii="Arial Narrow" w:eastAsia="Times New Roman" w:hAnsi="Arial Narrow" w:cs="Times New Roman"/>
          <w:color w:val="0000FF"/>
          <w:sz w:val="26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</w:t>
      </w:r>
      <w:r w:rsidR="00FA4C5D" w:rsidRPr="00881A5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Pulido, C. V. y Olivera, C. E. (2018). </w:t>
      </w:r>
      <w:r w:rsidR="00FA4C5D" w:rsidRPr="00881A58">
        <w:rPr>
          <w:rFonts w:ascii="Arial" w:hAnsi="Arial" w:cs="Arial"/>
          <w:sz w:val="22"/>
          <w:szCs w:val="22"/>
        </w:rPr>
        <w:t xml:space="preserve">Aportes pedagógicos a la educación ambiental: una perspectiva teórica. Revista de investigaciones Altoandinas, </w:t>
      </w:r>
      <w:proofErr w:type="spellStart"/>
      <w:r w:rsidR="00FA4C5D" w:rsidRPr="00881A58">
        <w:rPr>
          <w:rFonts w:ascii="Arial" w:hAnsi="Arial" w:cs="Arial"/>
          <w:sz w:val="22"/>
          <w:szCs w:val="22"/>
        </w:rPr>
        <w:t>vol</w:t>
      </w:r>
      <w:proofErr w:type="spellEnd"/>
      <w:r w:rsidR="00FA4C5D" w:rsidRPr="00881A58">
        <w:rPr>
          <w:rFonts w:ascii="Arial" w:hAnsi="Arial" w:cs="Arial"/>
          <w:sz w:val="22"/>
          <w:szCs w:val="22"/>
        </w:rPr>
        <w:t xml:space="preserve"> 20 (3), 333-346</w:t>
      </w:r>
      <w:r w:rsidR="00FA4C5D" w:rsidRPr="00135550">
        <w:t xml:space="preserve">. </w:t>
      </w:r>
      <w:hyperlink r:id="rId26" w:history="1">
        <w:r w:rsidR="00FA4C5D" w:rsidRPr="00135550">
          <w:rPr>
            <w:rFonts w:ascii="Arial Narrow" w:eastAsia="Times New Roman" w:hAnsi="Arial Narrow" w:cs="Times New Roman"/>
            <w:color w:val="0000FF"/>
            <w:sz w:val="26"/>
            <w:u w:val="single"/>
          </w:rPr>
          <w:t>http://www.scielo.org.pe/pdf/ria/v20n3/a07v20n3.pdf</w:t>
        </w:r>
      </w:hyperlink>
    </w:p>
    <w:p w14:paraId="149C4B50" w14:textId="7A334493" w:rsidR="00376210" w:rsidRPr="00E72321" w:rsidRDefault="00664E20" w:rsidP="00E47391">
      <w:pPr>
        <w:pStyle w:val="Default"/>
      </w:pPr>
      <w:r w:rsidRPr="00E72321">
        <w:rPr>
          <w:rFonts w:ascii="Arial" w:hAnsi="Arial" w:cs="Arial"/>
          <w:color w:val="000000" w:themeColor="text1"/>
          <w:sz w:val="22"/>
          <w:szCs w:val="22"/>
          <w:lang w:val="es-ES"/>
        </w:rPr>
        <w:t>-</w:t>
      </w:r>
      <w:r w:rsidR="00376210" w:rsidRPr="00E7232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Bueno, R. P. &amp; </w:t>
      </w:r>
      <w:proofErr w:type="spellStart"/>
      <w:r w:rsidR="00376210" w:rsidRPr="00E72321">
        <w:rPr>
          <w:rFonts w:ascii="Arial" w:hAnsi="Arial" w:cs="Arial"/>
          <w:color w:val="000000" w:themeColor="text1"/>
          <w:sz w:val="22"/>
          <w:szCs w:val="22"/>
          <w:lang w:val="es-ES"/>
        </w:rPr>
        <w:t>Mendez</w:t>
      </w:r>
      <w:proofErr w:type="spellEnd"/>
      <w:r w:rsidR="00376210" w:rsidRPr="00E7232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C. M.E. (S/F). </w:t>
      </w:r>
      <w:r w:rsidR="00376210" w:rsidRPr="00E72321">
        <w:t xml:space="preserve">DESEMPEÑO PEDAGÓGICO DE FACILITADORES AMBIENTALES. XIV CONGRESO NACIONAL DE INVESTIGACIÓN EDUCATIVA – PONENCIA. </w:t>
      </w:r>
      <w:hyperlink r:id="rId27" w:history="1">
        <w:r w:rsidR="00376210" w:rsidRPr="00E72321">
          <w:rPr>
            <w:rStyle w:val="Hipervnculo"/>
          </w:rPr>
          <w:t>https://www.comie.org.mx/congreso/memoriaelectronica/v14/doc/1125.pdf</w:t>
        </w:r>
      </w:hyperlink>
      <w:r w:rsidR="00376210" w:rsidRPr="00E72321">
        <w:t xml:space="preserve"> </w:t>
      </w:r>
    </w:p>
    <w:p w14:paraId="1231AF01" w14:textId="1BDAB96F" w:rsidR="00376210" w:rsidRPr="00E72321" w:rsidRDefault="00664E20" w:rsidP="00376210">
      <w:pPr>
        <w:pStyle w:val="Default"/>
        <w:jc w:val="both"/>
      </w:pPr>
      <w:r w:rsidRPr="00E72321">
        <w:t>-</w:t>
      </w:r>
      <w:r w:rsidR="00376210" w:rsidRPr="00E72321">
        <w:t xml:space="preserve">González, M. M. C. </w:t>
      </w:r>
      <w:proofErr w:type="gramStart"/>
      <w:r w:rsidR="00376210" w:rsidRPr="00E72321">
        <w:t>( 1998</w:t>
      </w:r>
      <w:proofErr w:type="gramEnd"/>
      <w:r w:rsidR="00376210" w:rsidRPr="00E72321">
        <w:t xml:space="preserve"> ). La Educación Ambiental y formación del profesorado.  Revista Iberoamericana de Educación,16. </w:t>
      </w:r>
      <w:hyperlink r:id="rId28" w:history="1">
        <w:r w:rsidR="00376210" w:rsidRPr="00E72321">
          <w:rPr>
            <w:rStyle w:val="Hipervnculo"/>
          </w:rPr>
          <w:t>https://rieoei.org/historico/oeivirt/rie16a01.htm</w:t>
        </w:r>
      </w:hyperlink>
      <w:r w:rsidR="00376210" w:rsidRPr="00E72321">
        <w:t xml:space="preserve"> </w:t>
      </w:r>
    </w:p>
    <w:p w14:paraId="103F9DD0" w14:textId="61939F45" w:rsidR="00376210" w:rsidRPr="00E72321" w:rsidRDefault="00664E20" w:rsidP="00E47391">
      <w:pPr>
        <w:pStyle w:val="Default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E72321">
        <w:rPr>
          <w:rFonts w:ascii="Arial" w:hAnsi="Arial" w:cs="Arial"/>
          <w:color w:val="000000" w:themeColor="text1"/>
          <w:sz w:val="22"/>
          <w:szCs w:val="22"/>
          <w:lang w:val="es-ES"/>
        </w:rPr>
        <w:t>-</w:t>
      </w:r>
      <w:r w:rsidR="00825D55" w:rsidRPr="00E7232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Arredondo Velázquez, Melina, </w:t>
      </w:r>
      <w:proofErr w:type="spellStart"/>
      <w:r w:rsidR="00825D55" w:rsidRPr="00E72321">
        <w:rPr>
          <w:rFonts w:ascii="Arial" w:hAnsi="Arial" w:cs="Arial"/>
          <w:color w:val="000000" w:themeColor="text1"/>
          <w:sz w:val="22"/>
          <w:szCs w:val="22"/>
          <w:lang w:val="es-ES"/>
        </w:rPr>
        <w:t>Saldivar</w:t>
      </w:r>
      <w:proofErr w:type="spellEnd"/>
      <w:r w:rsidR="00825D55" w:rsidRPr="00E7232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Moreno, Antonio, &amp; Limón Aguirre, Fernando. (2018). Estrategias educativas para abordar lo ambiental. Experiencias en escuelas de educación básica en Chiapas. Innovación educativa (México, DF), 18(76), 13-37.</w:t>
      </w:r>
      <w:r w:rsidR="00825D55" w:rsidRPr="00E72321">
        <w:t xml:space="preserve"> </w:t>
      </w:r>
      <w:hyperlink r:id="rId29" w:history="1">
        <w:r w:rsidR="00825D55" w:rsidRPr="00E72321">
          <w:rPr>
            <w:rStyle w:val="Hipervnculo"/>
            <w:rFonts w:ascii="Arial" w:hAnsi="Arial" w:cs="Arial"/>
            <w:sz w:val="22"/>
            <w:szCs w:val="22"/>
            <w:lang w:val="es-ES"/>
          </w:rPr>
          <w:t>https://www.scielo.org.mx/scielo.php?script=sci_arttext&amp;pid=S1665-26732018000100013</w:t>
        </w:r>
      </w:hyperlink>
      <w:r w:rsidR="00825D55" w:rsidRPr="00E7232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</w:p>
    <w:p w14:paraId="761AFA38" w14:textId="70D0213E" w:rsidR="0024669B" w:rsidRPr="00E72321" w:rsidRDefault="0024669B" w:rsidP="0024669B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E72321">
        <w:rPr>
          <w:rFonts w:ascii="Arial" w:hAnsi="Arial" w:cs="Arial"/>
          <w:color w:val="000000" w:themeColor="text1"/>
          <w:sz w:val="22"/>
          <w:szCs w:val="22"/>
          <w:lang w:val="es-ES"/>
        </w:rPr>
        <w:t>Placido, J. l. et al. (2021). Fundamentos metodológicos para implementar y evaluar la educación ambiental en</w:t>
      </w:r>
    </w:p>
    <w:p w14:paraId="34B559DC" w14:textId="44E54964" w:rsidR="0024669B" w:rsidRPr="0024669B" w:rsidRDefault="0024669B" w:rsidP="0024669B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E7232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instituciones de educación en México. </w:t>
      </w:r>
      <w:r w:rsidRPr="00E72321">
        <w:t xml:space="preserve">Revista Biológico Agropecuario Tuxpan. </w:t>
      </w:r>
      <w:hyperlink r:id="rId30" w:history="1">
        <w:r w:rsidRPr="00E72321">
          <w:rPr>
            <w:rStyle w:val="Hipervnculo"/>
          </w:rPr>
          <w:t>https://credomex.edomex.gob.mx/sites/credomex.edomex.gob.mx/files/files/Academica/articulo.%20EDUCACION%20AMBIENTAL%20PUBLICADO.pdf</w:t>
        </w:r>
      </w:hyperlink>
      <w:r>
        <w:t xml:space="preserve"> </w:t>
      </w:r>
    </w:p>
    <w:bookmarkEnd w:id="3"/>
    <w:p w14:paraId="3167A754" w14:textId="519C4502" w:rsidR="00BB2ED4" w:rsidRPr="00702B2F" w:rsidRDefault="00BB2ED4" w:rsidP="003D2BB7">
      <w:pPr>
        <w:ind w:firstLine="0"/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</w:pPr>
    </w:p>
    <w:p w14:paraId="4B79E916" w14:textId="77777777" w:rsidR="00C029D9" w:rsidRDefault="00C029D9" w:rsidP="00C00614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0FF5F8" w14:textId="16C98181" w:rsidR="00C00614" w:rsidRPr="00702B2F" w:rsidRDefault="00E72321" w:rsidP="00C00614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Cuarta s</w:t>
      </w:r>
      <w:r w:rsidR="00C00614" w:rsidRPr="00702B2F">
        <w:rPr>
          <w:rFonts w:ascii="Arial" w:hAnsi="Arial" w:cs="Arial"/>
          <w:b/>
          <w:color w:val="000000" w:themeColor="text1"/>
          <w:sz w:val="22"/>
          <w:szCs w:val="22"/>
        </w:rPr>
        <w:t>esión:</w:t>
      </w:r>
      <w:r w:rsidR="009D700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D7000" w:rsidRPr="009D7000">
        <w:rPr>
          <w:rFonts w:ascii="Arial" w:hAnsi="Arial" w:cs="Arial"/>
          <w:b/>
          <w:color w:val="000000" w:themeColor="text1"/>
          <w:sz w:val="22"/>
          <w:szCs w:val="22"/>
        </w:rPr>
        <w:t>Relación EA y Desarrollo Sustentable, transversalidad de la EA y Guía para elaborar Programas de Educación Ambiental Sustentables.</w:t>
      </w:r>
    </w:p>
    <w:p w14:paraId="595BE3D0" w14:textId="77777777" w:rsidR="004F17DB" w:rsidRPr="00702B2F" w:rsidRDefault="004F17DB" w:rsidP="00C00614">
      <w:pPr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62770BDA" w14:textId="3A265938" w:rsidR="00481F7E" w:rsidRPr="006268B3" w:rsidRDefault="00E52C18" w:rsidP="00481F7E">
      <w:pPr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6268B3">
        <w:rPr>
          <w:rFonts w:ascii="Arial" w:hAnsi="Arial" w:cs="Arial"/>
          <w:color w:val="000000" w:themeColor="text1"/>
          <w:sz w:val="22"/>
          <w:szCs w:val="22"/>
        </w:rPr>
        <w:t>-</w:t>
      </w:r>
      <w:proofErr w:type="spellStart"/>
      <w:r w:rsidR="00481F7E" w:rsidRPr="006268B3">
        <w:rPr>
          <w:rFonts w:ascii="Arial" w:hAnsi="Arial" w:cs="Arial"/>
          <w:color w:val="000000" w:themeColor="text1"/>
          <w:sz w:val="22"/>
          <w:szCs w:val="22"/>
        </w:rPr>
        <w:t>Quiva</w:t>
      </w:r>
      <w:proofErr w:type="spellEnd"/>
      <w:r w:rsidR="00481F7E" w:rsidRPr="006268B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481F7E" w:rsidRPr="006268B3">
        <w:rPr>
          <w:rFonts w:ascii="Arial" w:hAnsi="Arial" w:cs="Arial"/>
          <w:color w:val="000000" w:themeColor="text1"/>
          <w:sz w:val="22"/>
          <w:szCs w:val="22"/>
        </w:rPr>
        <w:t>Dayli</w:t>
      </w:r>
      <w:proofErr w:type="spellEnd"/>
      <w:r w:rsidR="00481F7E" w:rsidRPr="006268B3">
        <w:rPr>
          <w:rFonts w:ascii="Arial" w:hAnsi="Arial" w:cs="Arial"/>
          <w:color w:val="000000" w:themeColor="text1"/>
          <w:sz w:val="22"/>
          <w:szCs w:val="22"/>
        </w:rPr>
        <w:t xml:space="preserve"> y Luis Vera, (2010</w:t>
      </w:r>
      <w:r w:rsidR="002B00D2" w:rsidRPr="006268B3">
        <w:rPr>
          <w:rFonts w:ascii="Arial" w:hAnsi="Arial" w:cs="Arial"/>
          <w:color w:val="000000" w:themeColor="text1"/>
          <w:sz w:val="22"/>
          <w:szCs w:val="22"/>
        </w:rPr>
        <w:t>). La</w:t>
      </w:r>
      <w:r w:rsidR="00481F7E" w:rsidRPr="006268B3">
        <w:rPr>
          <w:rFonts w:ascii="Arial" w:hAnsi="Arial" w:cs="Arial"/>
          <w:color w:val="000000" w:themeColor="text1"/>
          <w:sz w:val="22"/>
          <w:szCs w:val="22"/>
        </w:rPr>
        <w:t xml:space="preserve"> educación ambiental como herramienta</w:t>
      </w:r>
      <w:r w:rsidR="00C75050" w:rsidRPr="006268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1F7E" w:rsidRPr="006268B3">
        <w:rPr>
          <w:rFonts w:ascii="Arial" w:hAnsi="Arial" w:cs="Arial"/>
          <w:color w:val="000000" w:themeColor="text1"/>
          <w:sz w:val="22"/>
          <w:szCs w:val="22"/>
        </w:rPr>
        <w:t xml:space="preserve">para promover el desarrollo </w:t>
      </w:r>
      <w:proofErr w:type="spellStart"/>
      <w:proofErr w:type="gramStart"/>
      <w:r w:rsidR="00481F7E" w:rsidRPr="006268B3">
        <w:rPr>
          <w:rFonts w:ascii="Arial" w:hAnsi="Arial" w:cs="Arial"/>
          <w:color w:val="000000" w:themeColor="text1"/>
          <w:sz w:val="22"/>
          <w:szCs w:val="22"/>
        </w:rPr>
        <w:t>sostenible.</w:t>
      </w:r>
      <w:r w:rsidR="00481F7E" w:rsidRPr="006268B3">
        <w:rPr>
          <w:rFonts w:ascii="Arial" w:hAnsi="Arial" w:cs="Arial"/>
          <w:i/>
          <w:color w:val="000000" w:themeColor="text1"/>
          <w:sz w:val="22"/>
          <w:szCs w:val="22"/>
        </w:rPr>
        <w:t>Revista</w:t>
      </w:r>
      <w:proofErr w:type="spellEnd"/>
      <w:proofErr w:type="gramEnd"/>
      <w:r w:rsidR="00481F7E" w:rsidRPr="006268B3">
        <w:rPr>
          <w:rFonts w:ascii="Arial" w:hAnsi="Arial" w:cs="Arial"/>
          <w:i/>
          <w:color w:val="000000" w:themeColor="text1"/>
          <w:sz w:val="22"/>
          <w:szCs w:val="22"/>
        </w:rPr>
        <w:t xml:space="preserve"> de Estudios Interdisciplinarios en Ciencias Sociales (</w:t>
      </w:r>
      <w:proofErr w:type="spellStart"/>
      <w:r w:rsidR="00481F7E" w:rsidRPr="006268B3">
        <w:rPr>
          <w:rFonts w:ascii="Arial" w:hAnsi="Arial" w:cs="Arial"/>
          <w:i/>
          <w:color w:val="000000" w:themeColor="text1"/>
          <w:sz w:val="22"/>
          <w:szCs w:val="22"/>
        </w:rPr>
        <w:t>Telos</w:t>
      </w:r>
      <w:proofErr w:type="spellEnd"/>
      <w:r w:rsidR="00481F7E" w:rsidRPr="006268B3">
        <w:rPr>
          <w:rFonts w:ascii="Arial" w:hAnsi="Arial" w:cs="Arial"/>
          <w:i/>
          <w:color w:val="000000" w:themeColor="text1"/>
          <w:sz w:val="22"/>
          <w:szCs w:val="22"/>
        </w:rPr>
        <w:t>) Vol. 12, No. 3</w:t>
      </w:r>
      <w:r w:rsidR="00481F7E" w:rsidRPr="006268B3">
        <w:rPr>
          <w:rFonts w:ascii="Arial" w:hAnsi="Arial" w:cs="Arial"/>
          <w:color w:val="000000" w:themeColor="text1"/>
          <w:sz w:val="22"/>
          <w:szCs w:val="22"/>
        </w:rPr>
        <w:t xml:space="preserve"> : 378 - 394.</w:t>
      </w:r>
    </w:p>
    <w:p w14:paraId="261CA5BA" w14:textId="567E45F7" w:rsidR="00481F7E" w:rsidRPr="00E52C18" w:rsidRDefault="00E52C18" w:rsidP="00481F7E">
      <w:pPr>
        <w:ind w:firstLine="0"/>
        <w:rPr>
          <w:rFonts w:ascii="Arial" w:hAnsi="Arial" w:cs="Arial"/>
          <w:sz w:val="22"/>
          <w:szCs w:val="22"/>
        </w:rPr>
      </w:pPr>
      <w:r w:rsidRPr="006268B3">
        <w:rPr>
          <w:rFonts w:ascii="Arial" w:hAnsi="Arial" w:cs="Arial"/>
          <w:sz w:val="22"/>
          <w:szCs w:val="22"/>
        </w:rPr>
        <w:t>-</w:t>
      </w:r>
      <w:r w:rsidR="00481F7E" w:rsidRPr="006268B3">
        <w:rPr>
          <w:rFonts w:ascii="Arial" w:hAnsi="Arial" w:cs="Arial"/>
          <w:sz w:val="22"/>
          <w:szCs w:val="22"/>
        </w:rPr>
        <w:t>Beatriz Macedo, Carol Salgado (2007). Educación Ambiental y Educación para el desarrollo sostenible en América Latina. Vol. 1. 29-37.</w:t>
      </w:r>
    </w:p>
    <w:p w14:paraId="2C28EF51" w14:textId="01D8150F" w:rsidR="004F17DB" w:rsidRPr="00702B2F" w:rsidRDefault="00E52C18" w:rsidP="00C00614">
      <w:pPr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0374D1" w:rsidRPr="00702B2F">
        <w:rPr>
          <w:rFonts w:ascii="Arial" w:hAnsi="Arial" w:cs="Arial"/>
          <w:color w:val="000000" w:themeColor="text1"/>
          <w:sz w:val="22"/>
          <w:szCs w:val="22"/>
        </w:rPr>
        <w:t>Cantú Martínez Pedro Cesar (2014).</w:t>
      </w:r>
      <w:r w:rsidR="000374D1" w:rsidRPr="00702B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374D1" w:rsidRPr="00702B2F">
        <w:rPr>
          <w:rFonts w:ascii="Arial" w:hAnsi="Arial" w:cs="Arial"/>
          <w:color w:val="000000" w:themeColor="text1"/>
          <w:sz w:val="22"/>
          <w:szCs w:val="22"/>
        </w:rPr>
        <w:t>Educación ambiental y la escuela como espacio educativo para la promoción de la sustentabilidad. Educare. 18, (3);39-52.</w:t>
      </w:r>
      <w:r w:rsidR="004015B9" w:rsidRPr="00702B2F">
        <w:rPr>
          <w:rFonts w:ascii="Arial" w:hAnsi="Arial" w:cs="Arial"/>
          <w:color w:val="000000" w:themeColor="text1"/>
          <w:sz w:val="22"/>
          <w:szCs w:val="22"/>
        </w:rPr>
        <w:t xml:space="preserve"> Disponible en: </w:t>
      </w:r>
      <w:hyperlink r:id="rId31" w:history="1">
        <w:r w:rsidR="004015B9" w:rsidRPr="00702B2F">
          <w:rPr>
            <w:rStyle w:val="Hipervnculo"/>
            <w:rFonts w:ascii="Arial" w:hAnsi="Arial" w:cs="Arial"/>
            <w:color w:val="000000" w:themeColor="text1"/>
            <w:sz w:val="22"/>
            <w:szCs w:val="22"/>
          </w:rPr>
          <w:t>http://www.scielo.sa.cr/pdf/ree/v18n3/a03v18n3.pdf</w:t>
        </w:r>
      </w:hyperlink>
    </w:p>
    <w:p w14:paraId="36DDC54B" w14:textId="6D1C8C03" w:rsidR="006769D2" w:rsidRPr="00702B2F" w:rsidRDefault="00E52C18" w:rsidP="00C00614">
      <w:pPr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6268B3">
        <w:rPr>
          <w:rFonts w:ascii="Arial" w:hAnsi="Arial" w:cs="Arial"/>
          <w:color w:val="000000" w:themeColor="text1"/>
          <w:sz w:val="22"/>
          <w:szCs w:val="22"/>
        </w:rPr>
        <w:t>-</w:t>
      </w:r>
      <w:r w:rsidR="006769D2" w:rsidRPr="006268B3">
        <w:rPr>
          <w:rFonts w:ascii="Arial" w:hAnsi="Arial" w:cs="Arial"/>
          <w:color w:val="000000" w:themeColor="text1"/>
          <w:sz w:val="22"/>
          <w:szCs w:val="22"/>
        </w:rPr>
        <w:t>Muñoz, J.M. (2010). La educación ambiental como tema transversal en el currículo. Innovación y experiencias educativas. 29.</w:t>
      </w:r>
      <w:r w:rsidR="006769D2" w:rsidRPr="00702B2F">
        <w:rPr>
          <w:rFonts w:ascii="Arial" w:hAnsi="Arial" w:cs="Arial"/>
          <w:color w:val="000000" w:themeColor="text1"/>
          <w:sz w:val="22"/>
          <w:szCs w:val="22"/>
        </w:rPr>
        <w:t xml:space="preserve"> https://archivos.csif.es/archivos/andalucia/ensenanza/revistas/csicsif/revista/pdf/Numero_29/JOSE_MARIA_MUNOZ_VIDAL_02.pdf</w:t>
      </w:r>
    </w:p>
    <w:p w14:paraId="59346364" w14:textId="7457D428" w:rsidR="00AC76A5" w:rsidRDefault="00E52C18" w:rsidP="00C00614">
      <w:pPr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702B2F">
        <w:rPr>
          <w:rFonts w:ascii="Arial" w:hAnsi="Arial" w:cs="Arial"/>
          <w:color w:val="000000" w:themeColor="text1"/>
          <w:sz w:val="22"/>
          <w:szCs w:val="22"/>
        </w:rPr>
        <w:t>-</w:t>
      </w:r>
      <w:r w:rsidR="00AC76A5" w:rsidRPr="00702B2F">
        <w:rPr>
          <w:rFonts w:ascii="Arial" w:hAnsi="Arial" w:cs="Arial"/>
          <w:color w:val="000000" w:themeColor="text1"/>
          <w:sz w:val="22"/>
          <w:szCs w:val="22"/>
        </w:rPr>
        <w:t xml:space="preserve">Bedolla, S. R., Sampedro, R. L., Miranda, E. A. (2017). </w:t>
      </w:r>
      <w:r w:rsidR="00AC76A5" w:rsidRPr="00702B2F">
        <w:rPr>
          <w:rFonts w:ascii="Arial" w:hAnsi="Arial" w:cs="Arial"/>
          <w:i/>
          <w:color w:val="000000" w:themeColor="text1"/>
          <w:sz w:val="22"/>
          <w:szCs w:val="22"/>
        </w:rPr>
        <w:t>Guía metodológica para la incorporación de la Educación Ambiental</w:t>
      </w:r>
      <w:r w:rsidR="00AC76A5" w:rsidRPr="00702B2F">
        <w:rPr>
          <w:rFonts w:ascii="Arial" w:hAnsi="Arial" w:cs="Arial"/>
          <w:color w:val="000000" w:themeColor="text1"/>
          <w:sz w:val="22"/>
          <w:szCs w:val="22"/>
        </w:rPr>
        <w:t>. AM Editores. México.</w:t>
      </w:r>
    </w:p>
    <w:p w14:paraId="6872F6E5" w14:textId="4A001532" w:rsidR="00030BE5" w:rsidRPr="00E72321" w:rsidRDefault="00030BE5" w:rsidP="00C00614">
      <w:pPr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E72321">
        <w:rPr>
          <w:rFonts w:ascii="Arial" w:hAnsi="Arial" w:cs="Arial"/>
          <w:color w:val="000000" w:themeColor="text1"/>
          <w:sz w:val="22"/>
          <w:szCs w:val="22"/>
        </w:rPr>
        <w:t>-Guevara, I. et. al. (2023). Revista Eureka, 20, (2). Impacto de los Objetivos de Desarrollo Sostenible en la investigación educativa sobre Educación Ambiental.</w:t>
      </w:r>
      <w:r w:rsidRPr="00E72321">
        <w:t xml:space="preserve"> </w:t>
      </w:r>
      <w:hyperlink r:id="rId32" w:history="1">
        <w:r w:rsidRPr="00E72321">
          <w:rPr>
            <w:rStyle w:val="Hipervnculo"/>
            <w:rFonts w:ascii="Arial" w:hAnsi="Arial" w:cs="Arial"/>
            <w:sz w:val="22"/>
            <w:szCs w:val="22"/>
          </w:rPr>
          <w:t>https://revistas.uca.es/index.php/eureka/article/view/9459</w:t>
        </w:r>
      </w:hyperlink>
      <w:r w:rsidRPr="00E723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829787C" w14:textId="6FA2B7B1" w:rsidR="00030BE5" w:rsidRPr="00702B2F" w:rsidRDefault="00030BE5" w:rsidP="00C00614">
      <w:pPr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E72321">
        <w:rPr>
          <w:rFonts w:ascii="Arial" w:hAnsi="Arial" w:cs="Arial"/>
          <w:color w:val="000000" w:themeColor="text1"/>
          <w:sz w:val="22"/>
          <w:szCs w:val="22"/>
        </w:rPr>
        <w:t xml:space="preserve">-Bravo Serrano, A. Y., &amp; Rangel Ángeles, M. </w:t>
      </w:r>
      <w:proofErr w:type="gramStart"/>
      <w:r w:rsidRPr="00E72321">
        <w:rPr>
          <w:rFonts w:ascii="Arial" w:hAnsi="Arial" w:cs="Arial"/>
          <w:color w:val="000000" w:themeColor="text1"/>
          <w:sz w:val="22"/>
          <w:szCs w:val="22"/>
        </w:rPr>
        <w:t>T. .</w:t>
      </w:r>
      <w:proofErr w:type="gramEnd"/>
      <w:r w:rsidRPr="00E72321">
        <w:rPr>
          <w:rFonts w:ascii="Arial" w:hAnsi="Arial" w:cs="Arial"/>
          <w:color w:val="000000" w:themeColor="text1"/>
          <w:sz w:val="22"/>
          <w:szCs w:val="22"/>
        </w:rPr>
        <w:t xml:space="preserve"> (2023). Propuesta para la integración de los objetivos de desarrollo sostenible en la educación ambiental en México. Revista Gestión Y Estrategia, (63), 7-25. </w:t>
      </w:r>
      <w:hyperlink r:id="rId33" w:history="1">
        <w:r w:rsidRPr="00E72321">
          <w:rPr>
            <w:rStyle w:val="Hipervnculo"/>
            <w:rFonts w:ascii="Arial" w:hAnsi="Arial" w:cs="Arial"/>
            <w:sz w:val="22"/>
            <w:szCs w:val="22"/>
          </w:rPr>
          <w:t>https://doi.org/10.24275/uam/azc/dcsh/gye/2023n63/Bravo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2B04287" w14:textId="77777777" w:rsidR="0006786B" w:rsidRPr="00702B2F" w:rsidRDefault="0006786B" w:rsidP="00C00614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F8487B7" w14:textId="77777777" w:rsidR="00C029D9" w:rsidRDefault="00C029D9" w:rsidP="00C00614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E89C54" w14:textId="77777777" w:rsidR="00C029D9" w:rsidRDefault="00C029D9" w:rsidP="00C00614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5DE793E" w14:textId="77777777" w:rsidR="00C029D9" w:rsidRDefault="00C029D9" w:rsidP="00C00614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DAF8C5" w14:textId="77777777" w:rsidR="00C029D9" w:rsidRDefault="00C029D9" w:rsidP="00C00614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FB303" w14:textId="77777777" w:rsidR="00C029D9" w:rsidRDefault="00C029D9" w:rsidP="00C00614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F4FFE6" w14:textId="35866DD1" w:rsidR="0006786B" w:rsidRPr="00702B2F" w:rsidRDefault="00E72321" w:rsidP="00C00614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Quinta s</w:t>
      </w:r>
      <w:r w:rsidR="0006786B" w:rsidRPr="00702B2F">
        <w:rPr>
          <w:rFonts w:ascii="Arial" w:hAnsi="Arial" w:cs="Arial"/>
          <w:b/>
          <w:color w:val="000000" w:themeColor="text1"/>
          <w:sz w:val="22"/>
          <w:szCs w:val="22"/>
        </w:rPr>
        <w:t>esión</w:t>
      </w:r>
      <w:r w:rsidR="009D7000">
        <w:rPr>
          <w:rFonts w:ascii="Arial" w:hAnsi="Arial" w:cs="Arial"/>
          <w:b/>
          <w:color w:val="000000" w:themeColor="text1"/>
          <w:sz w:val="22"/>
          <w:szCs w:val="22"/>
        </w:rPr>
        <w:t>: Es</w:t>
      </w:r>
      <w:r w:rsidR="009D7000" w:rsidRPr="009D7000">
        <w:rPr>
          <w:rFonts w:ascii="Arial" w:hAnsi="Arial" w:cs="Arial"/>
          <w:b/>
          <w:color w:val="000000" w:themeColor="text1"/>
          <w:sz w:val="22"/>
          <w:szCs w:val="22"/>
        </w:rPr>
        <w:t>tructuración y programación del proyecto.</w:t>
      </w:r>
    </w:p>
    <w:p w14:paraId="6809DFA3" w14:textId="77777777" w:rsidR="0006786B" w:rsidRPr="00702B2F" w:rsidRDefault="0006786B" w:rsidP="00C00614">
      <w:pPr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DD55C2F" w14:textId="1748B8DA" w:rsidR="0006786B" w:rsidRDefault="0006786B" w:rsidP="0006786B">
      <w:pPr>
        <w:ind w:firstLine="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702B2F">
        <w:rPr>
          <w:rFonts w:ascii="Arial" w:hAnsi="Arial" w:cs="Arial"/>
          <w:color w:val="000000" w:themeColor="text1"/>
          <w:sz w:val="22"/>
          <w:szCs w:val="22"/>
        </w:rPr>
        <w:t>Nieto C</w:t>
      </w:r>
      <w:r w:rsidR="00E52C18" w:rsidRPr="00702B2F">
        <w:rPr>
          <w:rFonts w:ascii="Arial" w:hAnsi="Arial" w:cs="Arial"/>
          <w:color w:val="000000" w:themeColor="text1"/>
          <w:sz w:val="22"/>
          <w:szCs w:val="22"/>
        </w:rPr>
        <w:t xml:space="preserve">. L. y Buendía O. M. (2008). </w:t>
      </w:r>
      <w:r w:rsidR="00E52C18" w:rsidRPr="00702B2F">
        <w:rPr>
          <w:rFonts w:ascii="Arial" w:hAnsi="Arial" w:cs="Arial"/>
          <w:i/>
          <w:color w:val="000000" w:themeColor="text1"/>
          <w:sz w:val="22"/>
          <w:szCs w:val="22"/>
        </w:rPr>
        <w:t>Guí</w:t>
      </w:r>
      <w:r w:rsidRPr="00702B2F">
        <w:rPr>
          <w:rFonts w:ascii="Arial" w:hAnsi="Arial" w:cs="Arial"/>
          <w:i/>
          <w:color w:val="000000" w:themeColor="text1"/>
          <w:sz w:val="22"/>
          <w:szCs w:val="22"/>
        </w:rPr>
        <w:t xml:space="preserve">a para el análisis de contexto de un Proyecto de Educación Ambiental. </w:t>
      </w:r>
      <w:r w:rsidRPr="00702B2F">
        <w:rPr>
          <w:rFonts w:ascii="Arial" w:eastAsiaTheme="minorEastAsia" w:hAnsi="Arial" w:cs="Arial"/>
          <w:i/>
          <w:color w:val="000000" w:themeColor="text1"/>
          <w:sz w:val="22"/>
          <w:szCs w:val="22"/>
        </w:rPr>
        <w:t>San Luis Potosí, SLP.</w:t>
      </w:r>
      <w:r w:rsidRPr="00702B2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México, 2008 – Versión 1.4</w:t>
      </w:r>
    </w:p>
    <w:p w14:paraId="5BE8382B" w14:textId="3E7E8559" w:rsidR="005E73B4" w:rsidRPr="00194A26" w:rsidRDefault="005E73B4" w:rsidP="0006786B">
      <w:pPr>
        <w:ind w:firstLine="0"/>
        <w:rPr>
          <w:rFonts w:ascii="Arial" w:eastAsiaTheme="minorEastAsia" w:hAnsi="Arial" w:cs="Arial"/>
          <w:i/>
          <w:iCs/>
          <w:color w:val="000000" w:themeColor="text1"/>
          <w:sz w:val="22"/>
          <w:szCs w:val="22"/>
          <w:lang w:val="en-US"/>
        </w:rPr>
      </w:pPr>
      <w:proofErr w:type="spellStart"/>
      <w:r w:rsidRPr="005E73B4">
        <w:rPr>
          <w:rFonts w:ascii="Arial" w:eastAsiaTheme="minorEastAsia" w:hAnsi="Arial" w:cs="Arial"/>
          <w:color w:val="000000" w:themeColor="text1"/>
          <w:sz w:val="22"/>
          <w:szCs w:val="22"/>
        </w:rPr>
        <w:t>Stokking</w:t>
      </w:r>
      <w:proofErr w:type="spellEnd"/>
      <w:r w:rsidRPr="005E73B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, H., van </w:t>
      </w:r>
      <w:proofErr w:type="spellStart"/>
      <w:r w:rsidRPr="005E73B4">
        <w:rPr>
          <w:rFonts w:ascii="Arial" w:eastAsiaTheme="minorEastAsia" w:hAnsi="Arial" w:cs="Arial"/>
          <w:color w:val="000000" w:themeColor="text1"/>
          <w:sz w:val="22"/>
          <w:szCs w:val="22"/>
        </w:rPr>
        <w:t>Aert</w:t>
      </w:r>
      <w:proofErr w:type="spellEnd"/>
      <w:r w:rsidRPr="005E73B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, L., </w:t>
      </w:r>
      <w:proofErr w:type="spellStart"/>
      <w:r w:rsidRPr="005E73B4">
        <w:rPr>
          <w:rFonts w:ascii="Arial" w:eastAsiaTheme="minorEastAsia" w:hAnsi="Arial" w:cs="Arial"/>
          <w:color w:val="000000" w:themeColor="text1"/>
          <w:sz w:val="22"/>
          <w:szCs w:val="22"/>
        </w:rPr>
        <w:t>Meijberg</w:t>
      </w:r>
      <w:proofErr w:type="spellEnd"/>
      <w:r w:rsidRPr="005E73B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, W., </w:t>
      </w:r>
      <w:proofErr w:type="spellStart"/>
      <w:r w:rsidRPr="005E73B4">
        <w:rPr>
          <w:rFonts w:ascii="Arial" w:eastAsiaTheme="minorEastAsia" w:hAnsi="Arial" w:cs="Arial"/>
          <w:color w:val="000000" w:themeColor="text1"/>
          <w:sz w:val="22"/>
          <w:szCs w:val="22"/>
        </w:rPr>
        <w:t>Kaskens</w:t>
      </w:r>
      <w:proofErr w:type="spellEnd"/>
      <w:r w:rsidRPr="005E73B4">
        <w:rPr>
          <w:rFonts w:ascii="Arial" w:eastAsiaTheme="minorEastAsia" w:hAnsi="Arial" w:cs="Arial"/>
          <w:color w:val="000000" w:themeColor="text1"/>
          <w:sz w:val="22"/>
          <w:szCs w:val="22"/>
        </w:rPr>
        <w:t>, A.</w:t>
      </w:r>
      <w:r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, (1999). </w:t>
      </w:r>
      <w:r w:rsidRPr="00194A26">
        <w:rPr>
          <w:rFonts w:ascii="Arial" w:eastAsiaTheme="minorEastAsia" w:hAnsi="Arial" w:cs="Arial"/>
          <w:i/>
          <w:iCs/>
          <w:color w:val="000000" w:themeColor="text1"/>
          <w:sz w:val="22"/>
          <w:szCs w:val="22"/>
          <w:lang w:val="en-US"/>
        </w:rPr>
        <w:t>Evaluating Environmental Education International Union for Conservation of Nature and Natural Resources</w:t>
      </w:r>
    </w:p>
    <w:p w14:paraId="5D3E6D76" w14:textId="77777777" w:rsidR="0006786B" w:rsidRPr="00194A26" w:rsidRDefault="0006786B" w:rsidP="0006786B">
      <w:pPr>
        <w:ind w:firstLine="0"/>
        <w:rPr>
          <w:rFonts w:ascii="Arial" w:hAnsi="Arial" w:cs="Arial"/>
          <w:b/>
          <w:sz w:val="22"/>
          <w:szCs w:val="22"/>
          <w:lang w:val="en-US"/>
        </w:rPr>
      </w:pPr>
    </w:p>
    <w:p w14:paraId="3EFA2168" w14:textId="4E42F98E" w:rsidR="0006786B" w:rsidRDefault="0006786B" w:rsidP="0006786B">
      <w:pPr>
        <w:ind w:firstLine="0"/>
        <w:rPr>
          <w:rFonts w:ascii="Arial" w:hAnsi="Arial" w:cs="Arial"/>
          <w:sz w:val="22"/>
          <w:szCs w:val="22"/>
        </w:rPr>
      </w:pPr>
      <w:r w:rsidRPr="00135550">
        <w:rPr>
          <w:rFonts w:ascii="Arial" w:hAnsi="Arial" w:cs="Arial"/>
          <w:sz w:val="22"/>
          <w:szCs w:val="22"/>
        </w:rPr>
        <w:t>Guía para elaborar la primera versión de la estructuración y programación del propio proyecto de EA</w:t>
      </w:r>
      <w:r w:rsidR="007C449D">
        <w:rPr>
          <w:rFonts w:ascii="Arial" w:hAnsi="Arial" w:cs="Arial"/>
          <w:sz w:val="22"/>
          <w:szCs w:val="22"/>
        </w:rPr>
        <w:t xml:space="preserve"> </w:t>
      </w:r>
    </w:p>
    <w:p w14:paraId="66071C95" w14:textId="6B8EB8E4" w:rsidR="00304782" w:rsidRPr="00E52C18" w:rsidRDefault="007C449D" w:rsidP="003D2BB7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Formato </w:t>
      </w:r>
    </w:p>
    <w:sectPr w:rsidR="00304782" w:rsidRPr="00E52C18" w:rsidSect="00185AE6">
      <w:headerReference w:type="default" r:id="rId34"/>
      <w:pgSz w:w="15840" w:h="12240" w:orient="landscape"/>
      <w:pgMar w:top="121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7D5E" w14:textId="77777777" w:rsidR="00ED1997" w:rsidRDefault="00ED1997" w:rsidP="005C250D">
      <w:r>
        <w:separator/>
      </w:r>
    </w:p>
  </w:endnote>
  <w:endnote w:type="continuationSeparator" w:id="0">
    <w:p w14:paraId="3559744D" w14:textId="77777777" w:rsidR="00ED1997" w:rsidRDefault="00ED1997" w:rsidP="005C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KKDAE+Humanist531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798F2" w14:textId="77777777" w:rsidR="00ED1997" w:rsidRDefault="00ED1997" w:rsidP="005C250D">
      <w:r>
        <w:separator/>
      </w:r>
    </w:p>
  </w:footnote>
  <w:footnote w:type="continuationSeparator" w:id="0">
    <w:p w14:paraId="2138AC4B" w14:textId="77777777" w:rsidR="00ED1997" w:rsidRDefault="00ED1997" w:rsidP="005C2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076CB" w14:textId="77777777" w:rsidR="00747DE1" w:rsidRDefault="00747DE1" w:rsidP="005C250D">
    <w:pPr>
      <w:pStyle w:val="Encabezado"/>
      <w:ind w:firstLine="0"/>
    </w:pPr>
    <w:r>
      <w:rPr>
        <w:noProof/>
        <w:lang w:val="en-US" w:eastAsia="en-US"/>
      </w:rPr>
      <w:drawing>
        <wp:inline distT="0" distB="0" distL="0" distR="0" wp14:anchorId="35243B69" wp14:editId="4A07FDB7">
          <wp:extent cx="8511299" cy="1455312"/>
          <wp:effectExtent l="19050" t="0" r="4051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608" cy="1455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DA053D" w14:textId="77777777" w:rsidR="00747DE1" w:rsidRDefault="00747DE1" w:rsidP="005C250D">
    <w:pPr>
      <w:pStyle w:val="Encabezado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BA"/>
    <w:rsid w:val="00005FE0"/>
    <w:rsid w:val="00010219"/>
    <w:rsid w:val="00011081"/>
    <w:rsid w:val="00030BE5"/>
    <w:rsid w:val="000374D1"/>
    <w:rsid w:val="000449D5"/>
    <w:rsid w:val="00057C42"/>
    <w:rsid w:val="000605D1"/>
    <w:rsid w:val="00062A2F"/>
    <w:rsid w:val="0006786B"/>
    <w:rsid w:val="00067A12"/>
    <w:rsid w:val="00067ECD"/>
    <w:rsid w:val="00070141"/>
    <w:rsid w:val="0007080F"/>
    <w:rsid w:val="00084C37"/>
    <w:rsid w:val="00085E97"/>
    <w:rsid w:val="00087D71"/>
    <w:rsid w:val="00094C9A"/>
    <w:rsid w:val="000A7AF1"/>
    <w:rsid w:val="000C3714"/>
    <w:rsid w:val="000E5646"/>
    <w:rsid w:val="000E7B1B"/>
    <w:rsid w:val="000F717A"/>
    <w:rsid w:val="001033E6"/>
    <w:rsid w:val="00106CE3"/>
    <w:rsid w:val="001125ED"/>
    <w:rsid w:val="001141CC"/>
    <w:rsid w:val="001167B0"/>
    <w:rsid w:val="001216D2"/>
    <w:rsid w:val="0012500D"/>
    <w:rsid w:val="001321C9"/>
    <w:rsid w:val="00135550"/>
    <w:rsid w:val="00136F94"/>
    <w:rsid w:val="0014163B"/>
    <w:rsid w:val="0014710A"/>
    <w:rsid w:val="001572A3"/>
    <w:rsid w:val="00157523"/>
    <w:rsid w:val="0016318D"/>
    <w:rsid w:val="00164DFC"/>
    <w:rsid w:val="00170BDB"/>
    <w:rsid w:val="00184056"/>
    <w:rsid w:val="00185AE6"/>
    <w:rsid w:val="00194A26"/>
    <w:rsid w:val="00195822"/>
    <w:rsid w:val="00196B92"/>
    <w:rsid w:val="00197E9E"/>
    <w:rsid w:val="001B35F0"/>
    <w:rsid w:val="001B3696"/>
    <w:rsid w:val="001D239B"/>
    <w:rsid w:val="001D6895"/>
    <w:rsid w:val="001F0CC9"/>
    <w:rsid w:val="001F0FA8"/>
    <w:rsid w:val="001F44F5"/>
    <w:rsid w:val="00204DA4"/>
    <w:rsid w:val="00205169"/>
    <w:rsid w:val="00231AF3"/>
    <w:rsid w:val="00236470"/>
    <w:rsid w:val="00243083"/>
    <w:rsid w:val="0024311C"/>
    <w:rsid w:val="002441BB"/>
    <w:rsid w:val="0024669B"/>
    <w:rsid w:val="0025555D"/>
    <w:rsid w:val="002821FE"/>
    <w:rsid w:val="002862AF"/>
    <w:rsid w:val="00287FE0"/>
    <w:rsid w:val="002950CC"/>
    <w:rsid w:val="002A0349"/>
    <w:rsid w:val="002A3766"/>
    <w:rsid w:val="002A4EAF"/>
    <w:rsid w:val="002B00D2"/>
    <w:rsid w:val="002B04ED"/>
    <w:rsid w:val="002B06D2"/>
    <w:rsid w:val="002B4773"/>
    <w:rsid w:val="002C431A"/>
    <w:rsid w:val="002C641D"/>
    <w:rsid w:val="002D4E01"/>
    <w:rsid w:val="002D50C9"/>
    <w:rsid w:val="002D5F7F"/>
    <w:rsid w:val="002E31EF"/>
    <w:rsid w:val="002E5BCC"/>
    <w:rsid w:val="002E7065"/>
    <w:rsid w:val="002F0175"/>
    <w:rsid w:val="002F4812"/>
    <w:rsid w:val="002F6A45"/>
    <w:rsid w:val="00303F1F"/>
    <w:rsid w:val="00304782"/>
    <w:rsid w:val="0030660E"/>
    <w:rsid w:val="00306F45"/>
    <w:rsid w:val="00311A56"/>
    <w:rsid w:val="0031452C"/>
    <w:rsid w:val="003145B2"/>
    <w:rsid w:val="00325BB9"/>
    <w:rsid w:val="003370FA"/>
    <w:rsid w:val="0034073C"/>
    <w:rsid w:val="003506D0"/>
    <w:rsid w:val="00351424"/>
    <w:rsid w:val="00351EEC"/>
    <w:rsid w:val="003526C8"/>
    <w:rsid w:val="00363861"/>
    <w:rsid w:val="00363F16"/>
    <w:rsid w:val="00372AD3"/>
    <w:rsid w:val="00376210"/>
    <w:rsid w:val="00393148"/>
    <w:rsid w:val="00394BF7"/>
    <w:rsid w:val="003A5288"/>
    <w:rsid w:val="003A57E1"/>
    <w:rsid w:val="003C0F6A"/>
    <w:rsid w:val="003C3B98"/>
    <w:rsid w:val="003D2BB7"/>
    <w:rsid w:val="003D4496"/>
    <w:rsid w:val="003D4B50"/>
    <w:rsid w:val="003D70E7"/>
    <w:rsid w:val="003E3500"/>
    <w:rsid w:val="003E5CAF"/>
    <w:rsid w:val="003E7E18"/>
    <w:rsid w:val="003F1B72"/>
    <w:rsid w:val="003F55BC"/>
    <w:rsid w:val="003F689F"/>
    <w:rsid w:val="00401285"/>
    <w:rsid w:val="004015B9"/>
    <w:rsid w:val="00401902"/>
    <w:rsid w:val="0040479A"/>
    <w:rsid w:val="00414FEA"/>
    <w:rsid w:val="004239C1"/>
    <w:rsid w:val="0042426B"/>
    <w:rsid w:val="004416C2"/>
    <w:rsid w:val="00460BEF"/>
    <w:rsid w:val="0046552F"/>
    <w:rsid w:val="00481F7E"/>
    <w:rsid w:val="00494F8C"/>
    <w:rsid w:val="004B1567"/>
    <w:rsid w:val="004B3E32"/>
    <w:rsid w:val="004D139D"/>
    <w:rsid w:val="004D70F3"/>
    <w:rsid w:val="004F17DB"/>
    <w:rsid w:val="004F6BD1"/>
    <w:rsid w:val="00520982"/>
    <w:rsid w:val="00524DDD"/>
    <w:rsid w:val="00527FC7"/>
    <w:rsid w:val="00531F12"/>
    <w:rsid w:val="005340EE"/>
    <w:rsid w:val="00541146"/>
    <w:rsid w:val="00545174"/>
    <w:rsid w:val="00547233"/>
    <w:rsid w:val="00552DCD"/>
    <w:rsid w:val="00553A9A"/>
    <w:rsid w:val="005707AC"/>
    <w:rsid w:val="00570A30"/>
    <w:rsid w:val="00574897"/>
    <w:rsid w:val="0057541C"/>
    <w:rsid w:val="00583E4D"/>
    <w:rsid w:val="00584EF5"/>
    <w:rsid w:val="005B3521"/>
    <w:rsid w:val="005C250D"/>
    <w:rsid w:val="005C51DE"/>
    <w:rsid w:val="005C5206"/>
    <w:rsid w:val="005D1AAE"/>
    <w:rsid w:val="005D798A"/>
    <w:rsid w:val="005E73B4"/>
    <w:rsid w:val="005F5E6F"/>
    <w:rsid w:val="006161D5"/>
    <w:rsid w:val="00623E21"/>
    <w:rsid w:val="006244F9"/>
    <w:rsid w:val="006268B3"/>
    <w:rsid w:val="0063244A"/>
    <w:rsid w:val="006439FE"/>
    <w:rsid w:val="0064432A"/>
    <w:rsid w:val="00647D02"/>
    <w:rsid w:val="00654860"/>
    <w:rsid w:val="00664E20"/>
    <w:rsid w:val="006762D1"/>
    <w:rsid w:val="006769D2"/>
    <w:rsid w:val="006929BA"/>
    <w:rsid w:val="006A41F9"/>
    <w:rsid w:val="006B07C5"/>
    <w:rsid w:val="006B5B1A"/>
    <w:rsid w:val="006B7A80"/>
    <w:rsid w:val="006C0A58"/>
    <w:rsid w:val="006C237F"/>
    <w:rsid w:val="006C3294"/>
    <w:rsid w:val="006C4190"/>
    <w:rsid w:val="006D76A4"/>
    <w:rsid w:val="006E4CFD"/>
    <w:rsid w:val="006E5787"/>
    <w:rsid w:val="006F0192"/>
    <w:rsid w:val="006F1DA1"/>
    <w:rsid w:val="00700FEF"/>
    <w:rsid w:val="00702B2F"/>
    <w:rsid w:val="00710258"/>
    <w:rsid w:val="00712AD6"/>
    <w:rsid w:val="00715C84"/>
    <w:rsid w:val="007235D1"/>
    <w:rsid w:val="00731073"/>
    <w:rsid w:val="00736CAF"/>
    <w:rsid w:val="00747DE1"/>
    <w:rsid w:val="00750A8B"/>
    <w:rsid w:val="00751ACA"/>
    <w:rsid w:val="00757E1E"/>
    <w:rsid w:val="00761369"/>
    <w:rsid w:val="007656D6"/>
    <w:rsid w:val="007658BA"/>
    <w:rsid w:val="00776DA9"/>
    <w:rsid w:val="007926DF"/>
    <w:rsid w:val="007927A0"/>
    <w:rsid w:val="00796515"/>
    <w:rsid w:val="007A0268"/>
    <w:rsid w:val="007A2351"/>
    <w:rsid w:val="007A320A"/>
    <w:rsid w:val="007A46B0"/>
    <w:rsid w:val="007B57D8"/>
    <w:rsid w:val="007C449D"/>
    <w:rsid w:val="007C48EE"/>
    <w:rsid w:val="007F751D"/>
    <w:rsid w:val="008130E0"/>
    <w:rsid w:val="00824D4E"/>
    <w:rsid w:val="00825D55"/>
    <w:rsid w:val="00827F0F"/>
    <w:rsid w:val="00830B38"/>
    <w:rsid w:val="00854F9A"/>
    <w:rsid w:val="00870E07"/>
    <w:rsid w:val="008723A7"/>
    <w:rsid w:val="00874D86"/>
    <w:rsid w:val="00881A58"/>
    <w:rsid w:val="0088519B"/>
    <w:rsid w:val="00885622"/>
    <w:rsid w:val="00886580"/>
    <w:rsid w:val="00894863"/>
    <w:rsid w:val="008A0AF2"/>
    <w:rsid w:val="008B5B61"/>
    <w:rsid w:val="008C3674"/>
    <w:rsid w:val="008C3A1A"/>
    <w:rsid w:val="008E0B44"/>
    <w:rsid w:val="008E4BF1"/>
    <w:rsid w:val="008F10DB"/>
    <w:rsid w:val="009215D3"/>
    <w:rsid w:val="00926EFB"/>
    <w:rsid w:val="009347BC"/>
    <w:rsid w:val="00940E8E"/>
    <w:rsid w:val="00944155"/>
    <w:rsid w:val="00944CE5"/>
    <w:rsid w:val="00946738"/>
    <w:rsid w:val="009546E7"/>
    <w:rsid w:val="009638AB"/>
    <w:rsid w:val="009730EB"/>
    <w:rsid w:val="009751AD"/>
    <w:rsid w:val="00976342"/>
    <w:rsid w:val="00986097"/>
    <w:rsid w:val="00990431"/>
    <w:rsid w:val="009A62A3"/>
    <w:rsid w:val="009A779C"/>
    <w:rsid w:val="009D04D2"/>
    <w:rsid w:val="009D5C07"/>
    <w:rsid w:val="009D7000"/>
    <w:rsid w:val="009E22CB"/>
    <w:rsid w:val="009E3744"/>
    <w:rsid w:val="00A06CC0"/>
    <w:rsid w:val="00A129A8"/>
    <w:rsid w:val="00A253F3"/>
    <w:rsid w:val="00A277B9"/>
    <w:rsid w:val="00A46671"/>
    <w:rsid w:val="00A47F73"/>
    <w:rsid w:val="00A51AE5"/>
    <w:rsid w:val="00A51B15"/>
    <w:rsid w:val="00A61366"/>
    <w:rsid w:val="00A70085"/>
    <w:rsid w:val="00A701C0"/>
    <w:rsid w:val="00A70E6F"/>
    <w:rsid w:val="00A7185F"/>
    <w:rsid w:val="00A73728"/>
    <w:rsid w:val="00A74DE1"/>
    <w:rsid w:val="00A82BFA"/>
    <w:rsid w:val="00A85E70"/>
    <w:rsid w:val="00A92B72"/>
    <w:rsid w:val="00A93015"/>
    <w:rsid w:val="00A95CF8"/>
    <w:rsid w:val="00A9687D"/>
    <w:rsid w:val="00AA6810"/>
    <w:rsid w:val="00AB7F4E"/>
    <w:rsid w:val="00AC2EFD"/>
    <w:rsid w:val="00AC589F"/>
    <w:rsid w:val="00AC76A5"/>
    <w:rsid w:val="00AD0875"/>
    <w:rsid w:val="00AE24F5"/>
    <w:rsid w:val="00AF460A"/>
    <w:rsid w:val="00B02840"/>
    <w:rsid w:val="00B346CB"/>
    <w:rsid w:val="00B73776"/>
    <w:rsid w:val="00B74636"/>
    <w:rsid w:val="00B76A32"/>
    <w:rsid w:val="00B8382D"/>
    <w:rsid w:val="00B93F46"/>
    <w:rsid w:val="00B94DD2"/>
    <w:rsid w:val="00BA1413"/>
    <w:rsid w:val="00BA3DFB"/>
    <w:rsid w:val="00BB2ED4"/>
    <w:rsid w:val="00BB7F1C"/>
    <w:rsid w:val="00BB7FCD"/>
    <w:rsid w:val="00BC3F8F"/>
    <w:rsid w:val="00BC44D1"/>
    <w:rsid w:val="00BC4603"/>
    <w:rsid w:val="00C00614"/>
    <w:rsid w:val="00C025D0"/>
    <w:rsid w:val="00C029D9"/>
    <w:rsid w:val="00C03363"/>
    <w:rsid w:val="00C040F3"/>
    <w:rsid w:val="00C10808"/>
    <w:rsid w:val="00C14DB6"/>
    <w:rsid w:val="00C2225E"/>
    <w:rsid w:val="00C24A5C"/>
    <w:rsid w:val="00C354D0"/>
    <w:rsid w:val="00C4703D"/>
    <w:rsid w:val="00C675B0"/>
    <w:rsid w:val="00C75050"/>
    <w:rsid w:val="00C80E72"/>
    <w:rsid w:val="00C82B71"/>
    <w:rsid w:val="00C83DD5"/>
    <w:rsid w:val="00C92AC3"/>
    <w:rsid w:val="00C962C5"/>
    <w:rsid w:val="00CA01AD"/>
    <w:rsid w:val="00CA3076"/>
    <w:rsid w:val="00CB2652"/>
    <w:rsid w:val="00CD1011"/>
    <w:rsid w:val="00CD42DB"/>
    <w:rsid w:val="00CD5D01"/>
    <w:rsid w:val="00CE1F53"/>
    <w:rsid w:val="00CE343D"/>
    <w:rsid w:val="00CE4F63"/>
    <w:rsid w:val="00CF3B8A"/>
    <w:rsid w:val="00CF4271"/>
    <w:rsid w:val="00D104D1"/>
    <w:rsid w:val="00D255BE"/>
    <w:rsid w:val="00D271D5"/>
    <w:rsid w:val="00D37221"/>
    <w:rsid w:val="00D4084B"/>
    <w:rsid w:val="00D47971"/>
    <w:rsid w:val="00D671EF"/>
    <w:rsid w:val="00D72CB4"/>
    <w:rsid w:val="00D853B9"/>
    <w:rsid w:val="00D93C44"/>
    <w:rsid w:val="00DA3DFE"/>
    <w:rsid w:val="00DA5C82"/>
    <w:rsid w:val="00DB6505"/>
    <w:rsid w:val="00DC0993"/>
    <w:rsid w:val="00DC4FC7"/>
    <w:rsid w:val="00DD1A50"/>
    <w:rsid w:val="00DE6AC7"/>
    <w:rsid w:val="00DF0E95"/>
    <w:rsid w:val="00DF3B26"/>
    <w:rsid w:val="00E043A6"/>
    <w:rsid w:val="00E057FB"/>
    <w:rsid w:val="00E12AB0"/>
    <w:rsid w:val="00E134E6"/>
    <w:rsid w:val="00E167DE"/>
    <w:rsid w:val="00E21DB9"/>
    <w:rsid w:val="00E314F4"/>
    <w:rsid w:val="00E40C36"/>
    <w:rsid w:val="00E47391"/>
    <w:rsid w:val="00E522F0"/>
    <w:rsid w:val="00E52C18"/>
    <w:rsid w:val="00E6481D"/>
    <w:rsid w:val="00E71558"/>
    <w:rsid w:val="00E72321"/>
    <w:rsid w:val="00E77A12"/>
    <w:rsid w:val="00E77D2D"/>
    <w:rsid w:val="00E81A97"/>
    <w:rsid w:val="00E842ED"/>
    <w:rsid w:val="00E92075"/>
    <w:rsid w:val="00E96839"/>
    <w:rsid w:val="00EA759E"/>
    <w:rsid w:val="00EB11D7"/>
    <w:rsid w:val="00EC5607"/>
    <w:rsid w:val="00ED1997"/>
    <w:rsid w:val="00ED2422"/>
    <w:rsid w:val="00ED280B"/>
    <w:rsid w:val="00ED589A"/>
    <w:rsid w:val="00F01491"/>
    <w:rsid w:val="00F07EA9"/>
    <w:rsid w:val="00F10F6F"/>
    <w:rsid w:val="00F171D0"/>
    <w:rsid w:val="00F24DB8"/>
    <w:rsid w:val="00F26311"/>
    <w:rsid w:val="00F32C9D"/>
    <w:rsid w:val="00F33898"/>
    <w:rsid w:val="00F3592E"/>
    <w:rsid w:val="00F35EEF"/>
    <w:rsid w:val="00F74C50"/>
    <w:rsid w:val="00F877C2"/>
    <w:rsid w:val="00F969B7"/>
    <w:rsid w:val="00F96D93"/>
    <w:rsid w:val="00FA4C5D"/>
    <w:rsid w:val="00FA659D"/>
    <w:rsid w:val="00FD0351"/>
    <w:rsid w:val="00FD4790"/>
    <w:rsid w:val="00FE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FA4861"/>
  <w15:docId w15:val="{00F8DD7C-CBB5-447E-8D30-B58D7A71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BA"/>
    <w:pPr>
      <w:ind w:firstLine="284"/>
      <w:jc w:val="both"/>
    </w:pPr>
    <w:rPr>
      <w:rFonts w:ascii="Arial Narrow" w:eastAsia="Times New Roman" w:hAnsi="Arial Narrow" w:cs="Times New Roman"/>
      <w:sz w:val="26"/>
      <w:lang w:val="es-MX"/>
    </w:rPr>
  </w:style>
  <w:style w:type="paragraph" w:styleId="Ttulo1">
    <w:name w:val="heading 1"/>
    <w:basedOn w:val="Normal"/>
    <w:link w:val="Ttulo1Car"/>
    <w:uiPriority w:val="9"/>
    <w:qFormat/>
    <w:rsid w:val="009347BC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3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B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9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29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9BA"/>
    <w:rPr>
      <w:rFonts w:ascii="Lucida Grande" w:eastAsia="Times New Roman" w:hAnsi="Lucida Grande" w:cs="Lucida Grande"/>
      <w:sz w:val="18"/>
      <w:szCs w:val="18"/>
      <w:lang w:val="es-MX"/>
    </w:rPr>
  </w:style>
  <w:style w:type="table" w:styleId="Tablaconcuadrcula">
    <w:name w:val="Table Grid"/>
    <w:basedOn w:val="Tablanormal"/>
    <w:uiPriority w:val="59"/>
    <w:rsid w:val="005C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25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50D"/>
    <w:rPr>
      <w:rFonts w:ascii="Arial Narrow" w:eastAsia="Times New Roman" w:hAnsi="Arial Narrow" w:cs="Times New Roman"/>
      <w:sz w:val="26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C25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50D"/>
    <w:rPr>
      <w:rFonts w:ascii="Arial Narrow" w:eastAsia="Times New Roman" w:hAnsi="Arial Narrow" w:cs="Times New Roman"/>
      <w:sz w:val="26"/>
      <w:lang w:val="es-MX"/>
    </w:rPr>
  </w:style>
  <w:style w:type="character" w:styleId="Hipervnculo">
    <w:name w:val="Hyperlink"/>
    <w:basedOn w:val="Fuentedeprrafopredeter"/>
    <w:uiPriority w:val="99"/>
    <w:unhideWhenUsed/>
    <w:rsid w:val="003D2B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491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347BC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customStyle="1" w:styleId="Fecha1">
    <w:name w:val="Fecha1"/>
    <w:basedOn w:val="Fuentedeprrafopredeter"/>
    <w:rsid w:val="00946738"/>
  </w:style>
  <w:style w:type="character" w:styleId="nfasis">
    <w:name w:val="Emphasis"/>
    <w:basedOn w:val="Fuentedeprrafopredeter"/>
    <w:uiPriority w:val="20"/>
    <w:qFormat/>
    <w:rsid w:val="00E77A12"/>
    <w:rPr>
      <w:i/>
      <w:iCs/>
    </w:rPr>
  </w:style>
  <w:style w:type="paragraph" w:customStyle="1" w:styleId="Default">
    <w:name w:val="Default"/>
    <w:rsid w:val="009D5C07"/>
    <w:pPr>
      <w:autoSpaceDE w:val="0"/>
      <w:autoSpaceDN w:val="0"/>
      <w:adjustRightInd w:val="0"/>
    </w:pPr>
    <w:rPr>
      <w:rFonts w:ascii="DKKDAE+Humanist531BT" w:hAnsi="DKKDAE+Humanist531BT" w:cs="DKKDAE+Humanist531BT"/>
      <w:color w:val="00000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E7E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7E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7E18"/>
    <w:rPr>
      <w:rFonts w:ascii="Arial Narrow" w:eastAsia="Times New Roman" w:hAnsi="Arial Narrow"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7E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7E18"/>
    <w:rPr>
      <w:rFonts w:ascii="Arial Narrow" w:eastAsia="Times New Roman" w:hAnsi="Arial Narrow" w:cs="Times New Roman"/>
      <w:b/>
      <w:bCs/>
      <w:sz w:val="20"/>
      <w:szCs w:val="20"/>
      <w:lang w:val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8519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F4812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BD1"/>
    <w:rPr>
      <w:rFonts w:asciiTheme="majorHAnsi" w:eastAsiaTheme="majorEastAsia" w:hAnsiTheme="majorHAnsi" w:cstheme="majorBidi"/>
      <w:color w:val="243F60" w:themeColor="accent1" w:themeShade="7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3F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4201/teoredu301259272" TargetMode="External"/><Relationship Id="rId18" Type="http://schemas.openxmlformats.org/officeDocument/2006/relationships/hyperlink" Target="http://prepajocotepec.sems.udg.mx/sites/default/files/estrategias_pimiento_0.pdf" TargetMode="External"/><Relationship Id="rId26" Type="http://schemas.openxmlformats.org/officeDocument/2006/relationships/hyperlink" Target="http://www.scielo.org.pe/pdf/ria/v20n3/a07v20n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ielo.sld.cu/scielo.php?script=sci_arttext&amp;pid=S2218-36202021000200301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cep.unt.edu/papers/leff-span.pdf" TargetMode="External"/><Relationship Id="rId12" Type="http://schemas.openxmlformats.org/officeDocument/2006/relationships/hyperlink" Target="https://www.redalyc.org/pdf/7217/721778125004.pdf" TargetMode="External"/><Relationship Id="rId17" Type="http://schemas.openxmlformats.org/officeDocument/2006/relationships/hyperlink" Target="file:///C:/Users/MiPc/Downloads/Dialnet-EnfoquePorCompetenciasEnLaPracticaDocente-9042572%20(2).pdf" TargetMode="External"/><Relationship Id="rId25" Type="http://schemas.openxmlformats.org/officeDocument/2006/relationships/hyperlink" Target="https://formacionib.org/noticias/?Educacion-Ambiental-Informal-y-su-vinculacion-con-el-cine" TargetMode="External"/><Relationship Id="rId33" Type="http://schemas.openxmlformats.org/officeDocument/2006/relationships/hyperlink" Target="https://doi.org/10.24275/uam/azc/dcsh/gye/2023n63/Brav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dalyc.org/pdf/310/31045571052.pdf" TargetMode="External"/><Relationship Id="rId20" Type="http://schemas.openxmlformats.org/officeDocument/2006/relationships/hyperlink" Target="https://www.redalyc.org/pdf/998/99826889010.pdf" TargetMode="External"/><Relationship Id="rId29" Type="http://schemas.openxmlformats.org/officeDocument/2006/relationships/hyperlink" Target="https://www.scielo.org.mx/scielo.php?script=sci_arttext&amp;pid=S1665-2673201800010001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dalyc.org/pdf/356/35603903.pdf" TargetMode="External"/><Relationship Id="rId24" Type="http://schemas.openxmlformats.org/officeDocument/2006/relationships/hyperlink" Target="https://rieoei.org/historico/oeivirt/rie11a02.htm" TargetMode="External"/><Relationship Id="rId32" Type="http://schemas.openxmlformats.org/officeDocument/2006/relationships/hyperlink" Target="https://revistas.uca.es/index.php/eureka/article/view/94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vistas.uft.cl/index.php/rre/article/view/241/274" TargetMode="External"/><Relationship Id="rId23" Type="http://schemas.openxmlformats.org/officeDocument/2006/relationships/hyperlink" Target="https://www.uaeh.edu.mx/scige/boletin/prepa3/n9/e2.html" TargetMode="External"/><Relationship Id="rId28" Type="http://schemas.openxmlformats.org/officeDocument/2006/relationships/hyperlink" Target="https://rieoei.org/historico/oeivirt/rie16a01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redalyc.org/pdf/869/86901005.pdf" TargetMode="External"/><Relationship Id="rId19" Type="http://schemas.openxmlformats.org/officeDocument/2006/relationships/hyperlink" Target="https://www.scielo.org.mx/scielo.php?script=sci_arttext&amp;pid=S0185-26982019000400182" TargetMode="External"/><Relationship Id="rId31" Type="http://schemas.openxmlformats.org/officeDocument/2006/relationships/hyperlink" Target="http://www.scielo.sa.cr/pdf/ree/v18n3/a03v18n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1.semarnat.gob.mx:8443/dgeia/informe18/index.html" TargetMode="External"/><Relationship Id="rId14" Type="http://schemas.openxmlformats.org/officeDocument/2006/relationships/hyperlink" Target="https://www.redalyc.org/pdf/1053/105312254004.pdf" TargetMode="External"/><Relationship Id="rId22" Type="http://schemas.openxmlformats.org/officeDocument/2006/relationships/hyperlink" Target="http://www.scielo.org.co/scielo.php?script=sci_arttext&amp;pid=S1909-24742013000100009" TargetMode="External"/><Relationship Id="rId27" Type="http://schemas.openxmlformats.org/officeDocument/2006/relationships/hyperlink" Target="https://www.comie.org.mx/congreso/memoriaelectronica/v14/doc/1125.pdf" TargetMode="External"/><Relationship Id="rId30" Type="http://schemas.openxmlformats.org/officeDocument/2006/relationships/hyperlink" Target="https://credomex.edomex.gob.mx/sites/credomex.edomex.gob.mx/files/files/Academica/articulo.%20EDUCACION%20AMBIENTAL%20PUBLICADO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evistas.ujat.mx/index.php/perfiles/article/view/5593/41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A3DC31-BC67-4412-B60C-3D4C6AE4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1732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COLUMBA RODRIGUEZ ALVISO</dc:creator>
  <cp:lastModifiedBy>Maria Laura Sampedro Rosas</cp:lastModifiedBy>
  <cp:revision>5</cp:revision>
  <cp:lastPrinted>2015-07-16T20:34:00Z</cp:lastPrinted>
  <dcterms:created xsi:type="dcterms:W3CDTF">2024-09-23T23:13:00Z</dcterms:created>
  <dcterms:modified xsi:type="dcterms:W3CDTF">2024-09-23T23:18:00Z</dcterms:modified>
</cp:coreProperties>
</file>